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E01" w:rsidRDefault="009D2E01" w:rsidP="002B67F6">
      <w:pPr>
        <w:tabs>
          <w:tab w:val="left" w:pos="426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D2E01" w:rsidRDefault="009D2E01" w:rsidP="002B67F6">
      <w:pPr>
        <w:tabs>
          <w:tab w:val="left" w:pos="426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D2E01" w:rsidRDefault="009D2E01" w:rsidP="002B67F6">
      <w:pPr>
        <w:tabs>
          <w:tab w:val="left" w:pos="426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D2E01">
        <w:rPr>
          <w:rFonts w:ascii="Times New Roman" w:hAnsi="Times New Roman" w:cs="Times New Roman"/>
          <w:sz w:val="24"/>
          <w:szCs w:val="24"/>
          <w:lang w:val="ru-RU"/>
        </w:rPr>
        <w:object w:dxaOrig="9015" w:dyaOrig="12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75pt;height:634.5pt" o:ole="">
            <v:imagedata r:id="rId8" o:title=""/>
          </v:shape>
          <o:OLEObject Type="Embed" ProgID="AcroExch.Document.11" ShapeID="_x0000_i1025" DrawAspect="Content" ObjectID="_1684647417" r:id="rId9"/>
        </w:object>
      </w:r>
    </w:p>
    <w:p w:rsidR="009D2E01" w:rsidRDefault="009D2E01" w:rsidP="002B67F6">
      <w:pPr>
        <w:tabs>
          <w:tab w:val="left" w:pos="426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D2E01" w:rsidRDefault="009D2E01" w:rsidP="002B67F6">
      <w:pPr>
        <w:tabs>
          <w:tab w:val="left" w:pos="426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D2E01" w:rsidRDefault="009D2E01" w:rsidP="002B67F6">
      <w:pPr>
        <w:tabs>
          <w:tab w:val="left" w:pos="426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D2E01" w:rsidRDefault="009D2E01" w:rsidP="002B67F6">
      <w:pPr>
        <w:tabs>
          <w:tab w:val="left" w:pos="426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D2E01" w:rsidRDefault="009D2E01" w:rsidP="002B67F6">
      <w:pPr>
        <w:tabs>
          <w:tab w:val="left" w:pos="426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D2E01" w:rsidRDefault="009D2E01" w:rsidP="002B67F6">
      <w:pPr>
        <w:tabs>
          <w:tab w:val="left" w:pos="426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D2E01" w:rsidRDefault="009D2E01" w:rsidP="002B67F6">
      <w:pPr>
        <w:tabs>
          <w:tab w:val="left" w:pos="426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D2E01" w:rsidRDefault="009D2E01" w:rsidP="002B67F6">
      <w:pPr>
        <w:tabs>
          <w:tab w:val="left" w:pos="426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D2E01" w:rsidRPr="009D2E01" w:rsidRDefault="009D2E01" w:rsidP="009D2E01">
      <w:pPr>
        <w:pStyle w:val="a9"/>
        <w:numPr>
          <w:ilvl w:val="0"/>
          <w:numId w:val="3"/>
        </w:numPr>
        <w:tabs>
          <w:tab w:val="left" w:pos="426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>Общие положения</w:t>
      </w:r>
    </w:p>
    <w:p w:rsidR="00B65F55" w:rsidRPr="002B67F6" w:rsidRDefault="0047124D" w:rsidP="002B67F6">
      <w:pPr>
        <w:tabs>
          <w:tab w:val="left" w:pos="426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Инструкция разработана в соответствии с Федеральным законом от 21 декабря 1994 года </w:t>
      </w:r>
      <w:r w:rsidRPr="002B67F6">
        <w:rPr>
          <w:rFonts w:ascii="Times New Roman" w:hAnsi="Times New Roman" w:cs="Times New Roman"/>
          <w:sz w:val="24"/>
          <w:szCs w:val="24"/>
        </w:rPr>
        <w:t>N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69-ФЗ "О пожарной безопасности", Федеральным законом от 22 июля 2008 года </w:t>
      </w:r>
      <w:r w:rsidRPr="002B67F6">
        <w:rPr>
          <w:rFonts w:ascii="Times New Roman" w:hAnsi="Times New Roman" w:cs="Times New Roman"/>
          <w:sz w:val="24"/>
          <w:szCs w:val="24"/>
        </w:rPr>
        <w:t>N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123-ФЗ "Технический регламент о требованиях пожарной безопасности", </w:t>
      </w:r>
      <w:r w:rsidR="00DE4980" w:rsidRPr="002B67F6">
        <w:rPr>
          <w:rFonts w:ascii="Times New Roman" w:hAnsi="Times New Roman" w:cs="Times New Roman"/>
          <w:color w:val="000000"/>
          <w:sz w:val="24"/>
          <w:szCs w:val="24"/>
          <w:lang w:val="ru-RU"/>
        </w:rPr>
        <w:t>«Правилами противопожарного режима в Российской Федерации» (утв. Постановлением Правительства РФ № 1479 от 16.09.2020 г</w:t>
      </w:r>
      <w:r w:rsidR="00DE4980" w:rsidRPr="002B67F6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.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, устанавливает требования пожарной безопасности в технических помещениях </w:t>
      </w:r>
      <w:r w:rsidR="00375B89">
        <w:rPr>
          <w:rFonts w:ascii="Times New Roman" w:hAnsi="Times New Roman" w:cs="Times New Roman"/>
          <w:sz w:val="24"/>
          <w:lang w:val="ru-RU"/>
        </w:rPr>
        <w:t>МАУ «СШ №4»</w:t>
      </w:r>
      <w:r w:rsidR="00DE4980"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, расположенном по адресу: </w:t>
      </w:r>
      <w:r w:rsidR="00375B89">
        <w:rPr>
          <w:rFonts w:ascii="Times New Roman" w:hAnsi="Times New Roman" w:cs="Times New Roman"/>
          <w:sz w:val="24"/>
          <w:szCs w:val="24"/>
          <w:lang w:val="ru-RU"/>
        </w:rPr>
        <w:t>ул</w:t>
      </w:r>
      <w:proofErr w:type="gramEnd"/>
      <w:r w:rsidR="00375B89">
        <w:rPr>
          <w:rFonts w:ascii="Times New Roman" w:hAnsi="Times New Roman" w:cs="Times New Roman"/>
          <w:sz w:val="24"/>
          <w:szCs w:val="24"/>
          <w:lang w:val="ru-RU"/>
        </w:rPr>
        <w:t>. Шевченко 150</w:t>
      </w:r>
      <w:proofErr w:type="gramStart"/>
      <w:r w:rsidR="002B67F6">
        <w:rPr>
          <w:rFonts w:ascii="Times New Roman" w:hAnsi="Times New Roman" w:cs="Times New Roman"/>
          <w:sz w:val="24"/>
          <w:szCs w:val="24"/>
          <w:lang w:val="ru-RU"/>
        </w:rPr>
        <w:t xml:space="preserve"> Б</w:t>
      </w:r>
      <w:proofErr w:type="gramEnd"/>
      <w:r w:rsidR="00DE4980"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375B89">
        <w:rPr>
          <w:rFonts w:ascii="Times New Roman" w:hAnsi="Times New Roman" w:cs="Times New Roman"/>
          <w:sz w:val="24"/>
          <w:lang w:val="ru-RU"/>
        </w:rPr>
        <w:t>МАУ «СШ №4»</w:t>
      </w:r>
      <w:r w:rsidR="00DE4980"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(далее - объект защиты). 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К работе в технических помещениях допускается только специально обученный и аттестованный технический персонал </w:t>
      </w:r>
      <w:r w:rsidR="00375B89">
        <w:rPr>
          <w:rFonts w:ascii="Times New Roman" w:hAnsi="Times New Roman" w:cs="Times New Roman"/>
          <w:sz w:val="24"/>
          <w:lang w:val="ru-RU"/>
        </w:rPr>
        <w:t>МАУ «СШ №4»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>, прошедший вводный инструктаж и первичный противопожарный инструктаж на рабочем месте. Результаты проведения инструктажей фиксируются в "Журнале регистрации вводного противопожарного инструктажа" и в "Журнале регистрации противопожарного инструктажа на рабочем месте" соответственно.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Порядок и сроки проведения противопожарного инструктажа и прохождения пожарно-технического минимума определяются утвержденным и составленным в установленном порядке графиком проведения инструктажей и прохождения пожарно-технического минимума. Обучение мерам пожарной безопасности осуществляется согласно нормативным документам по пожарной безопасности.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Обучение лиц мерам пожарной безопасности осуществляется путем проведения противопожарного инструктажа по утвержденным и разработанным в установленном порядке программам проведения первичного и вводного инструктажей по пожарной безопасности и прохождения пожарно-технического минимума.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Работники</w:t>
      </w:r>
      <w:r w:rsidR="00994CB7"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75B89">
        <w:rPr>
          <w:rFonts w:ascii="Times New Roman" w:hAnsi="Times New Roman" w:cs="Times New Roman"/>
          <w:sz w:val="24"/>
          <w:lang w:val="ru-RU"/>
        </w:rPr>
        <w:t>МАУ «СШ №4»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>, работающие в техническом помещении, должны уметь пользоваться первичными средствами пожаротушения (огнетушителем, пожарным краном) и знать места их расположения.</w:t>
      </w:r>
    </w:p>
    <w:p w:rsidR="00B65F55" w:rsidRPr="002B67F6" w:rsidRDefault="0047124D" w:rsidP="002B67F6">
      <w:pPr>
        <w:numPr>
          <w:ilvl w:val="0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Мероприятия по обеспечению пожарной безопасности технологических процессов при эксплуатации оборудования и производстве пожароопасных работ.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Технологические процессы должны проводиться в соответствии с регламентами, правилами технической эксплуатации и другой утвержденной в установленном порядке нормативно-технической и эксплуатационной документацией, а оборудование, предназначенное для использования пожароопасных и </w:t>
      </w:r>
      <w:proofErr w:type="spellStart"/>
      <w:r w:rsidRPr="002B67F6">
        <w:rPr>
          <w:rFonts w:ascii="Times New Roman" w:hAnsi="Times New Roman" w:cs="Times New Roman"/>
          <w:sz w:val="24"/>
          <w:szCs w:val="24"/>
          <w:lang w:val="ru-RU"/>
        </w:rPr>
        <w:t>пожаровзрывоопасных</w:t>
      </w:r>
      <w:proofErr w:type="spellEnd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веществ и материалов, должно соответствовать конструкторской документации.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При работе с пожароопасными и </w:t>
      </w:r>
      <w:proofErr w:type="spellStart"/>
      <w:r w:rsidRPr="002B67F6">
        <w:rPr>
          <w:rFonts w:ascii="Times New Roman" w:hAnsi="Times New Roman" w:cs="Times New Roman"/>
          <w:sz w:val="24"/>
          <w:szCs w:val="24"/>
          <w:lang w:val="ru-RU"/>
        </w:rPr>
        <w:t>пожаровзрывоопасными</w:t>
      </w:r>
      <w:proofErr w:type="spellEnd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веществами и материалами должно быть обеспечено соблюдение требований маркировки и предупредительных надписей, указанных на упаковках или в сопроводительных документах.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При выполнении планового ремонта или профилактического осмотра технологического оборудования должно быть обеспечено соблюдение необходимых мер пожарной безопасности.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Для мойки и обезжиривания оборудования, изделий и деталей должны применяться негорючие технические моющие средства, за исключением случаев, когда по условиям технологического процесса для мойки и обезжиривания оборудования, изделий и деталей предусмотрено применение легковоспламеняющихся и горючих жидкостей.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Отбор проб легковоспламеняющихся и горючих жидкостей из резервуаров (емкостей) и замер их уровня производить только в светлое время суток. Запрещается выполнять указанные операции во время грозы, а также во время закачки или откачки продукта.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В </w:t>
      </w:r>
      <w:proofErr w:type="spellStart"/>
      <w:r w:rsidRPr="002B67F6">
        <w:rPr>
          <w:rFonts w:ascii="Times New Roman" w:hAnsi="Times New Roman" w:cs="Times New Roman"/>
          <w:sz w:val="24"/>
          <w:szCs w:val="24"/>
          <w:lang w:val="ru-RU"/>
        </w:rPr>
        <w:t>пожаровзрывоопасных</w:t>
      </w:r>
      <w:proofErr w:type="spellEnd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участках и помещениях должен применяться инструмент из безыскровых материалов или в соответствующем взрывобезопасном исполнении.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Около оборудования, которое имеет повышенную пожарную опасность, должны быть вывешены стандартные знаки безопасности.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Уровень защиты </w:t>
      </w:r>
      <w:proofErr w:type="spellStart"/>
      <w:r w:rsidRPr="002B67F6">
        <w:rPr>
          <w:rFonts w:ascii="Times New Roman" w:hAnsi="Times New Roman" w:cs="Times New Roman"/>
          <w:sz w:val="24"/>
          <w:szCs w:val="24"/>
          <w:lang w:val="ru-RU"/>
        </w:rPr>
        <w:t>элетрооборудования</w:t>
      </w:r>
      <w:proofErr w:type="spellEnd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должен соответствовать классу зоны по ПУЭ.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Электротехнические установки, электродвигатели, светильники, осветительную и силовую проводку, распределительные устройства необходимо очищать от горючей пыли не реже 1-го раза ежемесячно, а в помещениях с большим пылевыделением - не реже 1-го раза еженедельно.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B67F6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технических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помещениях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запрещается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>: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допускать посторонних лиц в технические помещения;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эксплуатировать электропровода и кабели с видимыми нарушениями изоляции;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пользоваться розетками, рубильниками, другими </w:t>
      </w:r>
      <w:proofErr w:type="spellStart"/>
      <w:r w:rsidRPr="002B67F6">
        <w:rPr>
          <w:rFonts w:ascii="Times New Roman" w:hAnsi="Times New Roman" w:cs="Times New Roman"/>
          <w:sz w:val="24"/>
          <w:szCs w:val="24"/>
          <w:lang w:val="ru-RU"/>
        </w:rPr>
        <w:t>электроустановочными</w:t>
      </w:r>
      <w:proofErr w:type="spellEnd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изделиями с повреждениями;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применять в качестве электрической защиты самодельные и некалиброванные предохранители (“жучки”);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использовать временную электропроводку, удлинители для питания электроприборов, которые не предназначены для проведения аварийных и прочих временных работ;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проводить огневые, сварочные и другие виды пожароопасных работ в технических помещениях при наличии в помещениях людей, а также без письменного приказа руководителя</w:t>
      </w:r>
      <w:r w:rsidR="00994CB7"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75B89">
        <w:rPr>
          <w:rFonts w:ascii="Times New Roman" w:hAnsi="Times New Roman" w:cs="Times New Roman"/>
          <w:sz w:val="24"/>
          <w:lang w:val="ru-RU"/>
        </w:rPr>
        <w:t>МАУ «СШ №4»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подавать легковоспламеняющиеся и горючие жидкости в резервуары (емкости) падающей струей. Скорость наполнения и опорожнения резервуара не должна превышать суммарную пропускную способность установленных на резервуарах дыхательных клапанов (вентиляционных патрубков);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совместное применение (если это не предусмотрено технологическим регламентом), хранение и транспортировка веществ и материалов, которые при взаимодействии друг с другом способны воспламеняться, взрываться или образовывать горючие и токсичные газы (смеси);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применять открытый огонь для разогрева застывшего продукта, ледяных, кристаллогидратных и других пробок в трубопроводах запрещается. Отогрев следует производить горячей водой, паром и другими безопасными способами;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проводить ремонт </w:t>
      </w:r>
      <w:proofErr w:type="spellStart"/>
      <w:r w:rsidRPr="002B67F6">
        <w:rPr>
          <w:rFonts w:ascii="Times New Roman" w:hAnsi="Times New Roman" w:cs="Times New Roman"/>
          <w:sz w:val="24"/>
          <w:szCs w:val="24"/>
          <w:lang w:val="ru-RU"/>
        </w:rPr>
        <w:t>топливопроводов</w:t>
      </w:r>
      <w:proofErr w:type="spellEnd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и работы, которые связаны со снятием топливных баков;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оставлять демонтированное и другое оборудование, спецодежду после проведения профилактических и других видов работ;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оставлять после окончания работ промасленный материал и ветошь.</w:t>
      </w:r>
    </w:p>
    <w:p w:rsidR="00B65F55" w:rsidRPr="002B67F6" w:rsidRDefault="0047124D" w:rsidP="002B67F6">
      <w:pPr>
        <w:numPr>
          <w:ilvl w:val="0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Порядок содержания технических помещений </w:t>
      </w:r>
      <w:r w:rsidR="00375B89">
        <w:rPr>
          <w:rFonts w:ascii="Times New Roman" w:hAnsi="Times New Roman" w:cs="Times New Roman"/>
          <w:sz w:val="24"/>
          <w:lang w:val="ru-RU"/>
        </w:rPr>
        <w:t>МАУ «СШ №4»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Для технических помещений должна быть определена категория пожарной и взрывопожарной опасности, а также класс зоны по Правилам устройства электроустановок (ПУЭ). Таблички, обозначающие категорию и класс зоны должны находиться на дверях помещений.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Технические помещения должны быть укомплектованы табличками с номером телефона для вызова пожарной охраны.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Технические помещения должны быть оборудованы первичными средствами пожаротушения в соответствии с нормами, а персонал обучен действиям в случае возникновении пожара.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В соответствии с технологическим регламентом должно быть обеспечено выполнение работ по очистке вытяжных устройств, аппаратов и трубопроводов от пожароопасных отложений. По завершении работ оформляется акт. Очистку указанных устройств и коммуникаций, расположенных в помещениях технического назначения, необходимо проводить для помещений категорий</w:t>
      </w:r>
      <w:proofErr w:type="gramStart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А</w:t>
      </w:r>
      <w:proofErr w:type="gramEnd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и Б по взрывопожарной и пожарной опасности не реже 1 раза в квартал, для помещений категорий В1-В4 по взрывопожарной и пожарной опасности 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lastRenderedPageBreak/>
        <w:t>не реже 1 раза в полугодие, для помещений других категорий по взрывопожарной и пожарной опасности - не реже 1 раза в год. Дата проведения очистки вытяжных устройств, аппаратов и трубопроводов указывается в журнале учета работ.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Должно быть обеспечено исправное состояние искрогасителей, искроуловителей, </w:t>
      </w:r>
      <w:proofErr w:type="spellStart"/>
      <w:r w:rsidRPr="002B67F6">
        <w:rPr>
          <w:rFonts w:ascii="Times New Roman" w:hAnsi="Times New Roman" w:cs="Times New Roman"/>
          <w:sz w:val="24"/>
          <w:szCs w:val="24"/>
          <w:lang w:val="ru-RU"/>
        </w:rPr>
        <w:t>огнезадерживающих</w:t>
      </w:r>
      <w:proofErr w:type="spellEnd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2B67F6">
        <w:rPr>
          <w:rFonts w:ascii="Times New Roman" w:hAnsi="Times New Roman" w:cs="Times New Roman"/>
          <w:sz w:val="24"/>
          <w:szCs w:val="24"/>
          <w:lang w:val="ru-RU"/>
        </w:rPr>
        <w:t>огнепреграждающих</w:t>
      </w:r>
      <w:proofErr w:type="spellEnd"/>
      <w:r w:rsidRPr="002B67F6">
        <w:rPr>
          <w:rFonts w:ascii="Times New Roman" w:hAnsi="Times New Roman" w:cs="Times New Roman"/>
          <w:sz w:val="24"/>
          <w:szCs w:val="24"/>
          <w:lang w:val="ru-RU"/>
        </w:rPr>
        <w:t>, пыл</w:t>
      </w:r>
      <w:proofErr w:type="gramStart"/>
      <w:r w:rsidRPr="002B67F6">
        <w:rPr>
          <w:rFonts w:ascii="Times New Roman" w:hAnsi="Times New Roman" w:cs="Times New Roman"/>
          <w:sz w:val="24"/>
          <w:szCs w:val="24"/>
          <w:lang w:val="ru-RU"/>
        </w:rPr>
        <w:t>е-</w:t>
      </w:r>
      <w:proofErr w:type="gramEnd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2B67F6">
        <w:rPr>
          <w:rFonts w:ascii="Times New Roman" w:hAnsi="Times New Roman" w:cs="Times New Roman"/>
          <w:sz w:val="24"/>
          <w:szCs w:val="24"/>
          <w:lang w:val="ru-RU"/>
        </w:rPr>
        <w:t>металлоулавливающих</w:t>
      </w:r>
      <w:proofErr w:type="spellEnd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и противовзрывных устройств, систем защиты от статического электричества, устанавливаемых на технологическом оборудовании и трубопроводах.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Необходимо обеспечить своевременное проведение работ по удалению горючих отходов, находящихся в </w:t>
      </w:r>
      <w:proofErr w:type="spellStart"/>
      <w:r w:rsidRPr="002B67F6">
        <w:rPr>
          <w:rFonts w:ascii="Times New Roman" w:hAnsi="Times New Roman" w:cs="Times New Roman"/>
          <w:sz w:val="24"/>
          <w:szCs w:val="24"/>
          <w:lang w:val="ru-RU"/>
        </w:rPr>
        <w:t>пылесборных</w:t>
      </w:r>
      <w:proofErr w:type="spellEnd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камерах и циклонах. Двери и люки </w:t>
      </w:r>
      <w:proofErr w:type="spellStart"/>
      <w:r w:rsidRPr="002B67F6">
        <w:rPr>
          <w:rFonts w:ascii="Times New Roman" w:hAnsi="Times New Roman" w:cs="Times New Roman"/>
          <w:sz w:val="24"/>
          <w:szCs w:val="24"/>
          <w:lang w:val="ru-RU"/>
        </w:rPr>
        <w:t>пылесборных</w:t>
      </w:r>
      <w:proofErr w:type="spellEnd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камер и циклонов при их эксплуатации должны быть закрыты.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Сбор горючего мусора, обтирочных материалов в контейнеры из негорючего материала с закрывающейся крышкой необходимо осуществлять в течение рабочего дня, а по окончании рабочего дня удалять содержимое указанных контейнеров.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Технические помещения запрещается использовать для проживания людей.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Должно быть обеспечено проведение работ по очистке стен, потолков, пола, конструкций и оборудования помещений от пыли  и горючих отходов. Периодичность уборки устанавливает  директор </w:t>
      </w:r>
      <w:r w:rsidR="00375B89">
        <w:rPr>
          <w:rFonts w:ascii="Times New Roman" w:hAnsi="Times New Roman" w:cs="Times New Roman"/>
          <w:sz w:val="24"/>
          <w:lang w:val="ru-RU"/>
        </w:rPr>
        <w:t>МАУ «СШ №4»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. Уборка должна проводиться методами, исключающими </w:t>
      </w:r>
      <w:proofErr w:type="spellStart"/>
      <w:r w:rsidRPr="002B67F6">
        <w:rPr>
          <w:rFonts w:ascii="Times New Roman" w:hAnsi="Times New Roman" w:cs="Times New Roman"/>
          <w:sz w:val="24"/>
          <w:szCs w:val="24"/>
          <w:lang w:val="ru-RU"/>
        </w:rPr>
        <w:t>взвихрение</w:t>
      </w:r>
      <w:proofErr w:type="spellEnd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пыли и образование взрывоопасных пылевоздушных смесей.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При расположении технического помещения в цоколе или подвале здания приямки у оконных проемов цокольных и подвальных этажей объекта защиты должны быть очищены от мусора и посторонних предметов.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Запрещается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>: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обертывать электролампы и светильники бумагой, тканью и прочими горючими материалами, эксплуатировать светильники со снятыми колпаками (</w:t>
      </w:r>
      <w:proofErr w:type="spellStart"/>
      <w:r w:rsidRPr="002B67F6">
        <w:rPr>
          <w:rFonts w:ascii="Times New Roman" w:hAnsi="Times New Roman" w:cs="Times New Roman"/>
          <w:sz w:val="24"/>
          <w:szCs w:val="24"/>
          <w:lang w:val="ru-RU"/>
        </w:rPr>
        <w:t>рассеивателями</w:t>
      </w:r>
      <w:proofErr w:type="spellEnd"/>
      <w:r w:rsidRPr="002B67F6">
        <w:rPr>
          <w:rFonts w:ascii="Times New Roman" w:hAnsi="Times New Roman" w:cs="Times New Roman"/>
          <w:sz w:val="24"/>
          <w:szCs w:val="24"/>
          <w:lang w:val="ru-RU"/>
        </w:rPr>
        <w:t>), предусмотренными конструкцией светильника;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пользоваться электрочайниками и прочими электронагревательными приборами, не имеющими устройств тепловой защиты, при отсутствии либо неисправности терморегуляторов, предусмотренных конструкцией; 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применять нестандартные (самодельные) электронагревательные приборы;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оставлять без присмотра включенными в электрическую сеть электронагревательные приборы, другие бытовые электроприборы, в том числе находящиеся в режиме ожидания, за исключением электроприборов, которые могут, либо должны находиться в круглосуточном рабочем режиме согласно с инструкцией завода-изготовителя;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размещать (складировать) у электрощитов, горючие (в том числе легковоспламеняющиеся) вещества и материалы;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размещать мебель, оборудование и другие предметы на подходах к пожарным кранам внутреннего противопожарного водопровода и первичным средствам пожаротушения, у дверей эвакуационных выходов;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оставлять по окончании рабочего дня не обесточенными электроустановки и бытовые электроприборы в помещениях, в которых отсутствует дежурный персонал, за исключением систем противопожарной защиты и охранной сигнализации, других электроустановок и электротехнических приборов, если это обусловлено их функциональным назначением и (либо) предусмотрено требованиями инструкции по эксплуатации;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снимать предусмотренные проектной документацией двери эвакуационных выходов, другие двери, препятствующие распространению опасных факторов пожара на путях эвакуации;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производить изменение объемно-планировочных решений и размещение инженерных коммуникаций и оборудования, вследствие которых ограничивается доступ к огнетушителям, пожарным кранам и прочим системам обеспечения пожарной безопасности, либо 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lastRenderedPageBreak/>
        <w:t>уменьшается зона действия автоматических систем противопожарной защиты (автоматической пожарной сигнализации, системы управления и оповещения);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проводить уборку технических помещений </w:t>
      </w:r>
      <w:r w:rsidR="00375B89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>с применением бензина, керосина и прочих легковоспламеняющихся и горючих жидкостей;</w:t>
      </w:r>
    </w:p>
    <w:p w:rsidR="00B65F55" w:rsidRPr="002B67F6" w:rsidRDefault="0047124D" w:rsidP="002B67F6">
      <w:pPr>
        <w:numPr>
          <w:ilvl w:val="0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Порядок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содержания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путей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эвакуации</w:t>
      </w:r>
      <w:proofErr w:type="spellEnd"/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Ответственный за пожарную безопасность в  </w:t>
      </w:r>
      <w:r w:rsidR="00375B89">
        <w:rPr>
          <w:rFonts w:ascii="Times New Roman" w:hAnsi="Times New Roman" w:cs="Times New Roman"/>
          <w:sz w:val="24"/>
          <w:lang w:val="ru-RU"/>
        </w:rPr>
        <w:t>МАУ «СШ №4»</w:t>
      </w:r>
      <w:r w:rsidR="00760173"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>обеспечивает исправное состояние знаков пожарной безопасности в технических помещениях, в том числе обозначающих пути эвакуации и эвакуационные выходы.</w:t>
      </w:r>
      <w:proofErr w:type="gramEnd"/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На этаже, где располагаются технические помещения, на видном месте должен быть вывешен план эвакуации на случай возникновения пожара, утвержденный руководителем </w:t>
      </w:r>
      <w:r w:rsidR="002B67F6">
        <w:rPr>
          <w:rFonts w:ascii="Times New Roman" w:hAnsi="Times New Roman" w:cs="Times New Roman"/>
          <w:sz w:val="24"/>
          <w:szCs w:val="24"/>
          <w:lang w:val="ru-RU"/>
        </w:rPr>
        <w:t>СОК «Зорька»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В коридорах и на дверях эвакуационных выходов должны быть предписывающие и указательные знаки безопасности.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Эвакуационное освещение должно включаться автоматически при прекращении электропитания рабочего освещения.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При эксплуатации эвакуационных путей и выходов необходимо обеспечить соблюдение проектных требований и решений нормативных документов по пожарной безопасности.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Двери на путях эвакуации открываются наружу по направлению выхода из строения, за исключением дверей, направление открывания которых не нормируется требованиями нормативных документов по пожарной безопасности либо к которым предъявляются особые требования.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Запоры на дверях эвакуационных выходов должны обеспечивать возможность их свободного открывания изнутри без ключа в период нахождения людей в строении.</w:t>
      </w:r>
    </w:p>
    <w:p w:rsidR="00B65F55" w:rsidRPr="002B67F6" w:rsidRDefault="00375B89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Директор</w:t>
      </w:r>
      <w:r w:rsidR="0047124D"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МАУ «СШ №4»</w:t>
      </w:r>
      <w:r w:rsidR="0047124D"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при возникновении пожара, обеспечивает доступ пожарным подразделениям в закрытые технические помещения в целях локализации и тушения пожара.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При эксплуатации эвакуационных путей, аварийных и эвакуационных выходов запрещается: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устраивать пороги на путях эвакуации (за исключением порогов в дверных проемах), подъемно-опускные и раздвижные двери и ворота, вращающиеся двери и турникеты, другие устройства, препятствующие свободной эвакуации людей; 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2B67F6">
        <w:rPr>
          <w:rFonts w:ascii="Times New Roman" w:hAnsi="Times New Roman" w:cs="Times New Roman"/>
          <w:sz w:val="24"/>
          <w:szCs w:val="24"/>
          <w:lang w:val="ru-RU"/>
        </w:rPr>
        <w:t>загромождать эвакуационные пути и выходы (в том числе проходы, коридоры, тамбуры, лестничные площадки, марши лестниц, двери) различными материалами, изделиями, оборудованием, мусором и прочими предметами, блокировать двери эвакуационных выходов;</w:t>
      </w:r>
      <w:proofErr w:type="gramEnd"/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устраивать в тамбурах выходов вешалки и сушилки для одежды, гардеробы, хранить (в том числе временно) инвентарь и материалы;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фиксировать самозакрывающиеся двери лестничных клеток, коридоров, тамбуров и холлов в открытом положении (если в этих целях не используются устройства, автоматически срабатывающие при пожаре), снимать их.</w:t>
      </w:r>
    </w:p>
    <w:p w:rsidR="00B65F55" w:rsidRPr="002B67F6" w:rsidRDefault="0047124D" w:rsidP="002B67F6">
      <w:pPr>
        <w:numPr>
          <w:ilvl w:val="0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Порядок осмотра и закрытия технических помещений </w:t>
      </w:r>
      <w:r w:rsidR="006248B9">
        <w:rPr>
          <w:rFonts w:ascii="Times New Roman" w:hAnsi="Times New Roman" w:cs="Times New Roman"/>
          <w:sz w:val="24"/>
          <w:lang w:val="ru-RU"/>
        </w:rPr>
        <w:t>МАУ «СШ №4»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по окончании рабочего дня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Закрытие технических помещений производится после выключения всех токоприемников (за исключением холодильников, аварийного и дежурного освещения, охранной и пожарной сигнализации, электроустановок, которые работают круглосуточно по требованиям технологии) и выключения света.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Рабочие места сотрудников, работающих в технических помещениях </w:t>
      </w:r>
      <w:r w:rsidR="00626535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перед их уходом после рабочего дня обязаны быть очищены от мусора и отходов производства. 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Категорически не разрешено закрывать любое помещение в случае обнаружения каких-либо неисправностей, могущих стать причиной возгорания, либо травмировать работников.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lastRenderedPageBreak/>
        <w:t>Каждый сотрудник после окончания рабочего дня обязан проверить внешним визуальным осмотром помещение, которое он покидает. При осмотре помещения основное внимание следует обратить на отключение всех электроприборов и аппаратуры, обесточивание электроустановок, тщательную уборку помещений от горючего мусора и отходов.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Покидать помещение следует только при полном устранении всех обнаруженных неисправностей.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Если же устранить нарушения самостоятельно не осуществимо, необходимо доложить о неисправности. Дальнейшие действия осуществлять исходя из обстановки и под руководством руководителя либо ответственного за пожарную безопасность.</w:t>
      </w:r>
    </w:p>
    <w:p w:rsidR="00B65F55" w:rsidRPr="002B67F6" w:rsidRDefault="0047124D" w:rsidP="002B67F6">
      <w:pPr>
        <w:numPr>
          <w:ilvl w:val="0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Расположение мест для курения, применение открытого огня, проведение пожароопасных работ, в том числе временных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67F6">
        <w:rPr>
          <w:rFonts w:ascii="Times New Roman" w:hAnsi="Times New Roman" w:cs="Times New Roman"/>
          <w:sz w:val="24"/>
          <w:szCs w:val="24"/>
        </w:rPr>
        <w:t>Расположение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мест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курения</w:t>
      </w:r>
      <w:proofErr w:type="spellEnd"/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В соответствии с выполнением требований, предусмотренных пунктом 2 статьи 12 Федерального закона от 23.02.2013 № 15-ФЗ «Об охране здоровья граждан от воздействия окружающего табачного дыма и последствий потребления табака»,  местом, отведенным для курения в </w:t>
      </w:r>
      <w:r w:rsidR="00626535">
        <w:rPr>
          <w:rFonts w:ascii="Times New Roman" w:hAnsi="Times New Roman" w:cs="Times New Roman"/>
          <w:sz w:val="24"/>
          <w:lang w:val="ru-RU"/>
        </w:rPr>
        <w:t>МАУ «СШ №4»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>, являются наружные воздушные зоны, находящиеся возле входа в здание.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Места, специально отведенные для курения табака, обозначаются знаками "Место для курения".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Места, в которых курение табака и пользование открытым огнем не разрешено, обозначаются соответствующими знаками "Курение табака и пользование открытым огнем запрещено".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Применение открытого огня, проведение пожароопасных работ, в том числе временных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В технических помещениях запрещено проведение огневых и прочих пожароопасных работ без согласования с органами пожарной охраны и оформления наряда допуска на проведение пожароопасных работ. К работам допускаются только работники, прошедшие профессиональное обучение и прошедшие курс обучения пожарно-техническому минимуму.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Перед проведением огневых работ необходимо провентилировать помещения, в которых возможно скопление паров легковоспламеняющихся и горючих жидкостей, горючих газов.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Обеспечить место проведения огневых работ первичными средствами пожаротушения (огнетушителем, ящиком с песком емкостью </w:t>
      </w:r>
      <w:r w:rsidRPr="002B67F6">
        <w:rPr>
          <w:rFonts w:ascii="Times New Roman" w:hAnsi="Times New Roman" w:cs="Times New Roman"/>
          <w:sz w:val="24"/>
          <w:szCs w:val="24"/>
        </w:rPr>
        <w:t xml:space="preserve">0,5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куб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метра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, 2-мя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лопатами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ведром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водой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>).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Плотно закрыть все двери, соединяющие помещения, в которых проводятся огневые работы, с другими помещениями, в том числе двери </w:t>
      </w:r>
      <w:proofErr w:type="spellStart"/>
      <w:proofErr w:type="gramStart"/>
      <w:r w:rsidRPr="002B67F6">
        <w:rPr>
          <w:rFonts w:ascii="Times New Roman" w:hAnsi="Times New Roman" w:cs="Times New Roman"/>
          <w:sz w:val="24"/>
          <w:szCs w:val="24"/>
          <w:lang w:val="ru-RU"/>
        </w:rPr>
        <w:t>тамбур-шлюзов</w:t>
      </w:r>
      <w:proofErr w:type="spellEnd"/>
      <w:proofErr w:type="gramEnd"/>
      <w:r w:rsidRPr="002B67F6">
        <w:rPr>
          <w:rFonts w:ascii="Times New Roman" w:hAnsi="Times New Roman" w:cs="Times New Roman"/>
          <w:sz w:val="24"/>
          <w:szCs w:val="24"/>
          <w:lang w:val="ru-RU"/>
        </w:rPr>
        <w:t>, открыть окна.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Осуществлять </w:t>
      </w:r>
      <w:proofErr w:type="gramStart"/>
      <w:r w:rsidRPr="002B67F6">
        <w:rPr>
          <w:rFonts w:ascii="Times New Roman" w:hAnsi="Times New Roman" w:cs="Times New Roman"/>
          <w:sz w:val="24"/>
          <w:szCs w:val="24"/>
          <w:lang w:val="ru-RU"/>
        </w:rPr>
        <w:t>контроль за</w:t>
      </w:r>
      <w:proofErr w:type="gramEnd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состоянием </w:t>
      </w:r>
      <w:proofErr w:type="spellStart"/>
      <w:r w:rsidRPr="002B67F6">
        <w:rPr>
          <w:rFonts w:ascii="Times New Roman" w:hAnsi="Times New Roman" w:cs="Times New Roman"/>
          <w:sz w:val="24"/>
          <w:szCs w:val="24"/>
          <w:lang w:val="ru-RU"/>
        </w:rPr>
        <w:t>парогазовоздушной</w:t>
      </w:r>
      <w:proofErr w:type="spellEnd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среды в опасной зоне.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Прекратить огневые работы в случае повышения содержания горючих веществ или снижения концентрации </w:t>
      </w:r>
      <w:proofErr w:type="spellStart"/>
      <w:r w:rsidRPr="002B67F6">
        <w:rPr>
          <w:rFonts w:ascii="Times New Roman" w:hAnsi="Times New Roman" w:cs="Times New Roman"/>
          <w:sz w:val="24"/>
          <w:szCs w:val="24"/>
          <w:lang w:val="ru-RU"/>
        </w:rPr>
        <w:t>флегматизатора</w:t>
      </w:r>
      <w:proofErr w:type="spellEnd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в опасной зоне до значений предельно допустимых взрывобезопасных концентраций паров (газов).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Запрещается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>:</w:t>
      </w:r>
    </w:p>
    <w:p w:rsidR="00B65F55" w:rsidRPr="002B67F6" w:rsidRDefault="0047124D" w:rsidP="002B67F6">
      <w:pPr>
        <w:numPr>
          <w:ilvl w:val="3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приступать к работе при неисправной аппаратуре;</w:t>
      </w:r>
    </w:p>
    <w:p w:rsidR="00B65F55" w:rsidRPr="002B67F6" w:rsidRDefault="0047124D" w:rsidP="002B67F6">
      <w:pPr>
        <w:numPr>
          <w:ilvl w:val="3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производить огневые работы на свежеокрашенных изделиях и конструкциях;</w:t>
      </w:r>
    </w:p>
    <w:p w:rsidR="00B65F55" w:rsidRPr="002B67F6" w:rsidRDefault="0047124D" w:rsidP="002B67F6">
      <w:pPr>
        <w:numPr>
          <w:ilvl w:val="3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использовать одежду и рукавицы со следами масел, жиров, бензина, керосина и прочих горючих жидкостей;</w:t>
      </w:r>
    </w:p>
    <w:p w:rsidR="00B65F55" w:rsidRPr="002B67F6" w:rsidRDefault="0047124D" w:rsidP="002B67F6">
      <w:pPr>
        <w:numPr>
          <w:ilvl w:val="3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допускать к самостоятельной работе сотрудников, не имеющих квалификационного удостоверения и талона по технике пожарной безопасности;</w:t>
      </w:r>
    </w:p>
    <w:p w:rsidR="00B65F55" w:rsidRPr="002B67F6" w:rsidRDefault="0047124D" w:rsidP="002B67F6">
      <w:pPr>
        <w:numPr>
          <w:ilvl w:val="3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допускать соприкосновение электрических проводов с баллонами со сжатыми, растворенными и сжиженными газами;</w:t>
      </w:r>
    </w:p>
    <w:p w:rsidR="00B65F55" w:rsidRPr="002B67F6" w:rsidRDefault="0047124D" w:rsidP="002B67F6">
      <w:pPr>
        <w:numPr>
          <w:ilvl w:val="3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производить работы на аппаратах и коммуникациях, заполненных токсичными и горючими веществами и/или находящихся под электрическим напряжением.</w:t>
      </w:r>
    </w:p>
    <w:p w:rsidR="00B65F55" w:rsidRPr="002B67F6" w:rsidRDefault="0047124D" w:rsidP="002B67F6">
      <w:pPr>
        <w:numPr>
          <w:ilvl w:val="0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Обязанности и действия сотрудников, работающих в технических помещениях </w:t>
      </w:r>
      <w:r w:rsidR="002B67F6">
        <w:rPr>
          <w:rFonts w:ascii="Times New Roman" w:hAnsi="Times New Roman" w:cs="Times New Roman"/>
          <w:sz w:val="24"/>
          <w:szCs w:val="24"/>
          <w:lang w:val="ru-RU"/>
        </w:rPr>
        <w:t>СОК «Зорька»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при пожаре, в том числе при вызове пожарной охраны, пользовании средствами пожаротушения, пользовании средствами пожарной автоматики, эвакуации материальных ценностей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Действия при пожаре, обнаружении признаков горения: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2B67F6">
        <w:rPr>
          <w:rFonts w:ascii="Times New Roman" w:hAnsi="Times New Roman" w:cs="Times New Roman"/>
          <w:sz w:val="24"/>
          <w:szCs w:val="24"/>
          <w:lang w:val="ru-RU"/>
        </w:rPr>
        <w:t>В случае обнаружения пожара, либо признаков горения (задымление, запах гари, повышение температуры и т. д.) без промедления сообщить об этом по телефонам:  стационарному -  "01", "112"; сот</w:t>
      </w:r>
      <w:r w:rsidR="00760173" w:rsidRPr="002B67F6">
        <w:rPr>
          <w:rFonts w:ascii="Times New Roman" w:hAnsi="Times New Roman" w:cs="Times New Roman"/>
          <w:sz w:val="24"/>
          <w:szCs w:val="24"/>
          <w:lang w:val="ru-RU"/>
        </w:rPr>
        <w:t>овому, оператор "Мегафон" - "101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>","112";  сотовому, оператор "МТС"</w:t>
      </w:r>
      <w:r w:rsidR="00760173"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- "101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>", "112";</w:t>
      </w:r>
      <w:proofErr w:type="gramEnd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со</w:t>
      </w:r>
      <w:r w:rsidR="00760173" w:rsidRPr="002B67F6">
        <w:rPr>
          <w:rFonts w:ascii="Times New Roman" w:hAnsi="Times New Roman" w:cs="Times New Roman"/>
          <w:sz w:val="24"/>
          <w:szCs w:val="24"/>
          <w:lang w:val="ru-RU"/>
        </w:rPr>
        <w:t>товому, оператор "</w:t>
      </w:r>
      <w:proofErr w:type="spellStart"/>
      <w:r w:rsidR="00760173" w:rsidRPr="002B67F6">
        <w:rPr>
          <w:rFonts w:ascii="Times New Roman" w:hAnsi="Times New Roman" w:cs="Times New Roman"/>
          <w:sz w:val="24"/>
          <w:szCs w:val="24"/>
          <w:lang w:val="ru-RU"/>
        </w:rPr>
        <w:t>Билайн</w:t>
      </w:r>
      <w:proofErr w:type="spellEnd"/>
      <w:r w:rsidR="00760173" w:rsidRPr="002B67F6">
        <w:rPr>
          <w:rFonts w:ascii="Times New Roman" w:hAnsi="Times New Roman" w:cs="Times New Roman"/>
          <w:sz w:val="24"/>
          <w:szCs w:val="24"/>
          <w:lang w:val="ru-RU"/>
        </w:rPr>
        <w:t>" - "101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", "112"  в пожарную охрану, четко и разборчиво передать информацию: адрес </w:t>
      </w:r>
      <w:r w:rsidR="00626535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="001761F2"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26535">
        <w:rPr>
          <w:rFonts w:ascii="Times New Roman" w:hAnsi="Times New Roman" w:cs="Times New Roman"/>
          <w:sz w:val="24"/>
          <w:szCs w:val="24"/>
          <w:lang w:val="ru-RU"/>
        </w:rPr>
        <w:t>ул. Шевченко 150</w:t>
      </w:r>
      <w:proofErr w:type="gramStart"/>
      <w:r w:rsidR="002B67F6">
        <w:rPr>
          <w:rFonts w:ascii="Times New Roman" w:hAnsi="Times New Roman" w:cs="Times New Roman"/>
          <w:sz w:val="24"/>
          <w:szCs w:val="24"/>
          <w:lang w:val="ru-RU"/>
        </w:rPr>
        <w:t xml:space="preserve"> Б</w:t>
      </w:r>
      <w:proofErr w:type="gramEnd"/>
      <w:r w:rsidR="002B67F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694959">
        <w:rPr>
          <w:rFonts w:ascii="Times New Roman" w:hAnsi="Times New Roman" w:cs="Times New Roman"/>
          <w:sz w:val="24"/>
          <w:lang w:val="ru-RU"/>
        </w:rPr>
        <w:t>МАУ «СШ №4»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>, место возникновения пожара и свою фамилию.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Немедленно оповестить людей о пожаре и сообщить руководителю </w:t>
      </w:r>
      <w:r w:rsidR="00694959">
        <w:rPr>
          <w:rFonts w:ascii="Times New Roman" w:hAnsi="Times New Roman" w:cs="Times New Roman"/>
          <w:sz w:val="24"/>
          <w:lang w:val="ru-RU"/>
        </w:rPr>
        <w:t>МАУ «СШ №4»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или заменяющему его работнику.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Персонал, задействованный в тушение пожара, предпринимает следующие действия: оценивая свои возможности, приступить к тушению пожара первичными средствами пожаротушения. Первичными средствами пожаротушения являются средства пожаротушения, используемые в целях борьбы с пожаром в начальной стадии его развития.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Первичными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средствами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пожаротушения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подразделяются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следующие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типы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>:</w:t>
      </w:r>
    </w:p>
    <w:p w:rsidR="00B65F55" w:rsidRPr="002B67F6" w:rsidRDefault="0047124D" w:rsidP="002B67F6">
      <w:pPr>
        <w:numPr>
          <w:ilvl w:val="3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передвижные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переносные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огнетушители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>;</w:t>
      </w:r>
    </w:p>
    <w:p w:rsidR="00B65F55" w:rsidRPr="002B67F6" w:rsidRDefault="0047124D" w:rsidP="002B67F6">
      <w:pPr>
        <w:numPr>
          <w:ilvl w:val="3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пожарные краны и средства обеспечения их использования;</w:t>
      </w:r>
    </w:p>
    <w:p w:rsidR="00B65F55" w:rsidRPr="002B67F6" w:rsidRDefault="0047124D" w:rsidP="002B67F6">
      <w:pPr>
        <w:numPr>
          <w:ilvl w:val="3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пожарный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инвентарь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>;</w:t>
      </w:r>
    </w:p>
    <w:p w:rsidR="00B65F55" w:rsidRPr="002B67F6" w:rsidRDefault="0047124D" w:rsidP="002B67F6">
      <w:pPr>
        <w:numPr>
          <w:ilvl w:val="3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покрывала для изоляции очага возгорания.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В случае явной угрозы причинения вреда жизни и здоровью прекратить самостоятельное тушение пожара.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Покидая помещения, плотно закрыть все окна и двери в целях предотвращения доступа воздуха в зону горения;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67F6">
        <w:rPr>
          <w:rFonts w:ascii="Times New Roman" w:hAnsi="Times New Roman" w:cs="Times New Roman"/>
          <w:sz w:val="24"/>
          <w:szCs w:val="24"/>
        </w:rPr>
        <w:t>Эвакуация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людей</w:t>
      </w:r>
      <w:proofErr w:type="spellEnd"/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Соблюдая спокойствие, определить в какой части строения может находиться наиболее безопасный путь эвакуации, провести эвакуацию по выбранному маршруту.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По окончании эвакуации доложить руководителю </w:t>
      </w:r>
      <w:r w:rsidR="00694959">
        <w:rPr>
          <w:rFonts w:ascii="Times New Roman" w:hAnsi="Times New Roman" w:cs="Times New Roman"/>
          <w:sz w:val="24"/>
          <w:lang w:val="ru-RU"/>
        </w:rPr>
        <w:t>МАУ «СШ №4»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о сложившейся обстановке на месте возникновения пожара и принятых мерах по его тушению.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Персонал, задействованный в эвакуации людей из здания, предпринимает следующие действия:</w:t>
      </w:r>
    </w:p>
    <w:p w:rsidR="00B65F55" w:rsidRPr="002B67F6" w:rsidRDefault="0047124D" w:rsidP="002B67F6">
      <w:pPr>
        <w:numPr>
          <w:ilvl w:val="3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оценивая сложившуюся обстановку принять меры по организации эвакуации сотрудников, работающих в технических помещениях </w:t>
      </w:r>
      <w:r w:rsidR="00694959">
        <w:rPr>
          <w:rFonts w:ascii="Times New Roman" w:hAnsi="Times New Roman" w:cs="Times New Roman"/>
          <w:sz w:val="24"/>
          <w:lang w:val="ru-RU"/>
        </w:rPr>
        <w:t>МАУ «СШ №4»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>, по наиболее безопасному пути эвакуации;</w:t>
      </w:r>
    </w:p>
    <w:p w:rsidR="00B65F55" w:rsidRPr="002B67F6" w:rsidRDefault="0047124D" w:rsidP="002B67F6">
      <w:pPr>
        <w:numPr>
          <w:ilvl w:val="3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по завершении эвакуации проверить наличие работников, удостовериться, что здание покинули все служащие, не задействованные в тушении пожара.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Действия при прибытии подразделений пожарной охраны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Организовать встречу подразделений пожарной охраны и оказать содействие в выборе кратчайшего пути для подъезда к очагу пожара.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По прибытии пожарного подразделения по возможности проинформировать руководителя тушения пожара о конструктивных и технологических особенностях объекта, количестве и пожароопасных свойствах применяемых и хранимых веществ и  материалов, обстановке на месте пожара.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67F6">
        <w:rPr>
          <w:rFonts w:ascii="Times New Roman" w:hAnsi="Times New Roman" w:cs="Times New Roman"/>
          <w:sz w:val="24"/>
          <w:szCs w:val="24"/>
        </w:rPr>
        <w:t>Эвакуация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материальных</w:t>
      </w:r>
      <w:proofErr w:type="spellEnd"/>
      <w:r w:rsidRPr="002B67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7F6">
        <w:rPr>
          <w:rFonts w:ascii="Times New Roman" w:hAnsi="Times New Roman" w:cs="Times New Roman"/>
          <w:sz w:val="24"/>
          <w:szCs w:val="24"/>
        </w:rPr>
        <w:t>ценностей</w:t>
      </w:r>
      <w:proofErr w:type="spellEnd"/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Эвакуацию материальных ценностей проводить только по путям эвакуации и лишь тогда,  если жизни и здоровью нет явной угрозы.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Если же на путях эвакуации присутствуют опасные факторы пожара (дым, лучистое тепло, искры и т.д.), необходимо без промедления запретить эвакуацию материальных ценностей, а начатую экстренно прекратить. 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Допускать к эвакуации персонал, работающий в технических помещениях </w:t>
      </w:r>
      <w:r w:rsidR="00694959">
        <w:rPr>
          <w:rFonts w:ascii="Times New Roman" w:hAnsi="Times New Roman" w:cs="Times New Roman"/>
          <w:sz w:val="24"/>
          <w:lang w:val="ru-RU"/>
        </w:rPr>
        <w:t>МАУ «СШ №4»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>, который имеет средства индивидуальной защиты органов дыхания.</w:t>
      </w:r>
    </w:p>
    <w:p w:rsidR="00B65F55" w:rsidRPr="002B67F6" w:rsidRDefault="0047124D" w:rsidP="002B67F6">
      <w:pPr>
        <w:numPr>
          <w:ilvl w:val="0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Ответственность за обеспечение пожарной безопасности в технических помещениях.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Ответственность за обеспечение пожарной безопасности в технических помещениях </w:t>
      </w:r>
      <w:r w:rsidR="00694959">
        <w:rPr>
          <w:rFonts w:ascii="Times New Roman" w:hAnsi="Times New Roman" w:cs="Times New Roman"/>
          <w:sz w:val="24"/>
          <w:lang w:val="ru-RU"/>
        </w:rPr>
        <w:t>МАУ «СШ №4»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несет лицо, назначенное </w:t>
      </w:r>
      <w:proofErr w:type="gramStart"/>
      <w:r w:rsidRPr="002B67F6">
        <w:rPr>
          <w:rFonts w:ascii="Times New Roman" w:hAnsi="Times New Roman" w:cs="Times New Roman"/>
          <w:sz w:val="24"/>
          <w:szCs w:val="24"/>
          <w:lang w:val="ru-RU"/>
        </w:rPr>
        <w:t>ответственным</w:t>
      </w:r>
      <w:proofErr w:type="gramEnd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за пожарную безопасность в соответствующем помещении. На табличках, размещенных в технических помещениях, указывается фамилия, имя, отчество ответственного лица.</w:t>
      </w:r>
    </w:p>
    <w:p w:rsidR="00B65F55" w:rsidRPr="002B67F6" w:rsidRDefault="0047124D" w:rsidP="002B67F6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2B67F6">
        <w:rPr>
          <w:rFonts w:ascii="Times New Roman" w:hAnsi="Times New Roman" w:cs="Times New Roman"/>
          <w:sz w:val="24"/>
          <w:szCs w:val="24"/>
          <w:lang w:val="ru-RU"/>
        </w:rPr>
        <w:t>Ответственный</w:t>
      </w:r>
      <w:proofErr w:type="gramEnd"/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 за пожарную безопасность в </w:t>
      </w:r>
      <w:r w:rsidR="00694959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Pr="002B67F6">
        <w:rPr>
          <w:rFonts w:ascii="Times New Roman" w:hAnsi="Times New Roman" w:cs="Times New Roman"/>
          <w:sz w:val="24"/>
          <w:szCs w:val="24"/>
          <w:lang w:val="ru-RU"/>
        </w:rPr>
        <w:t xml:space="preserve">отвечает за: 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состояние путей эвакуации, аварийных и эвакуационных выходов в технических помещениях;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надлежащее закрытие технических помещений по окончании рабочего дня (закрытие окон и дверей, обесточивание электрооборудования, выключение вентиляции и т.д.);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обеспечение пожарной безопасности технологических процессов при эксплуатации оборудования и производстве пожароопасных работ;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соблюдением правил применения открытого огня и проведения огневых либо иных пожароопасных работ;</w:t>
      </w:r>
    </w:p>
    <w:p w:rsidR="00B65F55" w:rsidRPr="002B67F6" w:rsidRDefault="0047124D" w:rsidP="002B67F6">
      <w:pPr>
        <w:numPr>
          <w:ilvl w:val="2"/>
          <w:numId w:val="2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B67F6">
        <w:rPr>
          <w:rFonts w:ascii="Times New Roman" w:hAnsi="Times New Roman" w:cs="Times New Roman"/>
          <w:sz w:val="24"/>
          <w:szCs w:val="24"/>
          <w:lang w:val="ru-RU"/>
        </w:rPr>
        <w:t>соблюдением порядка и периодичности уборки горючих отходов и пыли, хранения промасленной спецодежды;</w:t>
      </w:r>
    </w:p>
    <w:p w:rsidR="00B65F55" w:rsidRPr="002B67F6" w:rsidRDefault="00B65F55" w:rsidP="002B67F6">
      <w:pPr>
        <w:tabs>
          <w:tab w:val="left" w:pos="426"/>
          <w:tab w:val="left" w:pos="709"/>
          <w:tab w:val="left" w:pos="851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65F55" w:rsidRPr="002B67F6" w:rsidRDefault="00B65F55" w:rsidP="002B67F6">
      <w:pPr>
        <w:tabs>
          <w:tab w:val="left" w:pos="426"/>
          <w:tab w:val="left" w:pos="709"/>
          <w:tab w:val="left" w:pos="851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0080" w:type="dxa"/>
        <w:tblInd w:w="108" w:type="dxa"/>
        <w:tblLook w:val="01E0"/>
      </w:tblPr>
      <w:tblGrid>
        <w:gridCol w:w="5760"/>
        <w:gridCol w:w="4320"/>
      </w:tblGrid>
      <w:tr w:rsidR="002B67F6" w:rsidRPr="009D2E01" w:rsidTr="002B67F6">
        <w:tc>
          <w:tcPr>
            <w:tcW w:w="5760" w:type="dxa"/>
          </w:tcPr>
          <w:p w:rsidR="002B67F6" w:rsidRPr="002B67F6" w:rsidRDefault="002B67F6" w:rsidP="002B67F6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2B67F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Ответственный </w:t>
            </w:r>
          </w:p>
          <w:p w:rsidR="002B67F6" w:rsidRPr="002B67F6" w:rsidRDefault="002B67F6" w:rsidP="002B67F6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2B67F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 пожарную безопасность</w:t>
            </w:r>
          </w:p>
          <w:p w:rsidR="002B67F6" w:rsidRPr="002B67F6" w:rsidRDefault="002B67F6" w:rsidP="002B67F6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2B67F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_________________________________</w:t>
            </w:r>
          </w:p>
          <w:p w:rsidR="002B67F6" w:rsidRPr="002B67F6" w:rsidRDefault="002B67F6" w:rsidP="002B67F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2B67F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(должность)</w:t>
            </w:r>
          </w:p>
          <w:p w:rsidR="002B67F6" w:rsidRPr="002B67F6" w:rsidRDefault="002B67F6" w:rsidP="002B67F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320" w:type="dxa"/>
          </w:tcPr>
          <w:p w:rsidR="002B67F6" w:rsidRPr="002B67F6" w:rsidRDefault="002B67F6" w:rsidP="002B67F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2B67F6" w:rsidRPr="002B67F6" w:rsidRDefault="002B67F6" w:rsidP="002B67F6">
            <w:pPr>
              <w:spacing w:line="240" w:lineRule="auto"/>
              <w:ind w:firstLine="708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2B67F6" w:rsidRPr="002B67F6" w:rsidRDefault="002B67F6" w:rsidP="002B67F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B67F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_________/____________________ </w:t>
            </w:r>
            <w:r w:rsidRPr="002B67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(подпись)                           (Ф.И.О.)</w:t>
            </w:r>
          </w:p>
          <w:p w:rsidR="002B67F6" w:rsidRPr="002B67F6" w:rsidRDefault="002B67F6" w:rsidP="002B67F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B67F6" w:rsidRPr="002B67F6" w:rsidRDefault="002B67F6" w:rsidP="002B67F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2B67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«_____»____________20__ г.</w:t>
            </w:r>
          </w:p>
        </w:tc>
      </w:tr>
    </w:tbl>
    <w:p w:rsidR="00B65F55" w:rsidRDefault="00B65F55" w:rsidP="002B67F6">
      <w:pPr>
        <w:tabs>
          <w:tab w:val="left" w:pos="426"/>
          <w:tab w:val="left" w:pos="709"/>
          <w:tab w:val="left" w:pos="851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B67F6" w:rsidRDefault="002B67F6" w:rsidP="002B67F6">
      <w:pPr>
        <w:tabs>
          <w:tab w:val="left" w:pos="426"/>
          <w:tab w:val="left" w:pos="709"/>
          <w:tab w:val="left" w:pos="851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B67F6" w:rsidRDefault="002B67F6" w:rsidP="002B67F6">
      <w:pPr>
        <w:tabs>
          <w:tab w:val="left" w:pos="426"/>
          <w:tab w:val="left" w:pos="709"/>
          <w:tab w:val="left" w:pos="851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B67F6" w:rsidRDefault="002B67F6" w:rsidP="002B67F6">
      <w:pPr>
        <w:tabs>
          <w:tab w:val="left" w:pos="426"/>
          <w:tab w:val="left" w:pos="709"/>
          <w:tab w:val="left" w:pos="851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B67F6" w:rsidRDefault="002B67F6" w:rsidP="002B67F6">
      <w:pPr>
        <w:tabs>
          <w:tab w:val="left" w:pos="426"/>
          <w:tab w:val="left" w:pos="709"/>
          <w:tab w:val="left" w:pos="851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B67F6" w:rsidRDefault="002B67F6" w:rsidP="002B67F6">
      <w:pPr>
        <w:tabs>
          <w:tab w:val="left" w:pos="426"/>
          <w:tab w:val="left" w:pos="709"/>
          <w:tab w:val="left" w:pos="851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B67F6" w:rsidRDefault="002B67F6" w:rsidP="002B67F6">
      <w:pPr>
        <w:tabs>
          <w:tab w:val="left" w:pos="426"/>
          <w:tab w:val="left" w:pos="709"/>
          <w:tab w:val="left" w:pos="851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B67F6" w:rsidRDefault="002B67F6" w:rsidP="002B67F6">
      <w:pPr>
        <w:tabs>
          <w:tab w:val="left" w:pos="426"/>
          <w:tab w:val="left" w:pos="709"/>
          <w:tab w:val="left" w:pos="851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B67F6" w:rsidRDefault="002B67F6" w:rsidP="002B67F6">
      <w:pPr>
        <w:tabs>
          <w:tab w:val="left" w:pos="426"/>
          <w:tab w:val="left" w:pos="709"/>
          <w:tab w:val="left" w:pos="851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B67F6" w:rsidRDefault="002B67F6" w:rsidP="002B67F6">
      <w:pPr>
        <w:tabs>
          <w:tab w:val="left" w:pos="426"/>
          <w:tab w:val="left" w:pos="709"/>
          <w:tab w:val="left" w:pos="851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B67F6" w:rsidRDefault="002B67F6" w:rsidP="002B67F6">
      <w:pPr>
        <w:tabs>
          <w:tab w:val="left" w:pos="426"/>
          <w:tab w:val="left" w:pos="709"/>
          <w:tab w:val="left" w:pos="851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0200" w:type="dxa"/>
        <w:jc w:val="center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79"/>
        <w:gridCol w:w="3181"/>
        <w:gridCol w:w="1700"/>
        <w:gridCol w:w="1700"/>
        <w:gridCol w:w="3140"/>
      </w:tblGrid>
      <w:tr w:rsidR="002B67F6" w:rsidRPr="009D2E01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Ф.И.О.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работника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инструкцией</w:t>
            </w:r>
            <w:proofErr w:type="spellEnd"/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Pr="002B67F6" w:rsidRDefault="002B67F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B67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Личная подпись работника, подтверждающая факт ознакомления с инструкцией</w:t>
            </w: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7F6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F6" w:rsidRDefault="002B67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37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16A" w:rsidTr="002B67F6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16A" w:rsidRP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6A" w:rsidRDefault="00C061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67F6" w:rsidRPr="002B67F6" w:rsidRDefault="002B67F6" w:rsidP="002B67F6">
      <w:pPr>
        <w:tabs>
          <w:tab w:val="left" w:pos="426"/>
          <w:tab w:val="left" w:pos="709"/>
          <w:tab w:val="left" w:pos="851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2B67F6" w:rsidRPr="002B67F6" w:rsidSect="009D2E01">
      <w:footerReference w:type="default" r:id="rId10"/>
      <w:pgSz w:w="11905" w:h="16837"/>
      <w:pgMar w:top="567" w:right="570" w:bottom="570" w:left="1560" w:header="720" w:footer="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AC2" w:rsidRDefault="00BC5AC2" w:rsidP="002B67F6">
      <w:pPr>
        <w:spacing w:line="240" w:lineRule="auto"/>
      </w:pPr>
      <w:r>
        <w:separator/>
      </w:r>
    </w:p>
  </w:endnote>
  <w:endnote w:type="continuationSeparator" w:id="0">
    <w:p w:rsidR="00BC5AC2" w:rsidRDefault="00BC5AC2" w:rsidP="002B67F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313628"/>
    </w:sdtPr>
    <w:sdtContent>
      <w:p w:rsidR="002B67F6" w:rsidRDefault="0027687D">
        <w:pPr>
          <w:pStyle w:val="a5"/>
          <w:jc w:val="right"/>
        </w:pPr>
        <w:fldSimple w:instr=" PAGE   \* MERGEFORMAT ">
          <w:r w:rsidR="009D2E01">
            <w:rPr>
              <w:noProof/>
            </w:rPr>
            <w:t>1</w:t>
          </w:r>
        </w:fldSimple>
      </w:p>
    </w:sdtContent>
  </w:sdt>
  <w:p w:rsidR="002B67F6" w:rsidRDefault="002B67F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AC2" w:rsidRDefault="00BC5AC2" w:rsidP="002B67F6">
      <w:pPr>
        <w:spacing w:line="240" w:lineRule="auto"/>
      </w:pPr>
      <w:r>
        <w:separator/>
      </w:r>
    </w:p>
  </w:footnote>
  <w:footnote w:type="continuationSeparator" w:id="0">
    <w:p w:rsidR="00BC5AC2" w:rsidRDefault="00BC5AC2" w:rsidP="002B67F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4E137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4FBEA5F"/>
    <w:multiLevelType w:val="hybridMultilevel"/>
    <w:tmpl w:val="517090A0"/>
    <w:lvl w:ilvl="0" w:tplc="B79ECB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28FA57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D651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64415B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ECB8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33C79A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02E824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A6AD9F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A547B7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F184F94"/>
    <w:multiLevelType w:val="hybridMultilevel"/>
    <w:tmpl w:val="72744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5F55"/>
    <w:rsid w:val="001761F2"/>
    <w:rsid w:val="0027687D"/>
    <w:rsid w:val="002B67F6"/>
    <w:rsid w:val="002E2FAB"/>
    <w:rsid w:val="002F09D5"/>
    <w:rsid w:val="00375B89"/>
    <w:rsid w:val="0047124D"/>
    <w:rsid w:val="0059701E"/>
    <w:rsid w:val="006248B9"/>
    <w:rsid w:val="00626535"/>
    <w:rsid w:val="00694959"/>
    <w:rsid w:val="007368AE"/>
    <w:rsid w:val="00760173"/>
    <w:rsid w:val="00992D25"/>
    <w:rsid w:val="00994CB7"/>
    <w:rsid w:val="009D2E01"/>
    <w:rsid w:val="00A2041C"/>
    <w:rsid w:val="00AE6CF8"/>
    <w:rsid w:val="00B65F55"/>
    <w:rsid w:val="00BC5AC2"/>
    <w:rsid w:val="00C0616A"/>
    <w:rsid w:val="00D5268C"/>
    <w:rsid w:val="00D64A77"/>
    <w:rsid w:val="00DE4980"/>
    <w:rsid w:val="00FA5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65F55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B65F55"/>
    <w:rPr>
      <w:vertAlign w:val="superscript"/>
    </w:rPr>
  </w:style>
  <w:style w:type="paragraph" w:styleId="a3">
    <w:name w:val="header"/>
    <w:basedOn w:val="a"/>
    <w:link w:val="a4"/>
    <w:uiPriority w:val="99"/>
    <w:semiHidden/>
    <w:unhideWhenUsed/>
    <w:rsid w:val="002B67F6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B67F6"/>
  </w:style>
  <w:style w:type="paragraph" w:styleId="a5">
    <w:name w:val="footer"/>
    <w:basedOn w:val="a"/>
    <w:link w:val="a6"/>
    <w:uiPriority w:val="99"/>
    <w:unhideWhenUsed/>
    <w:rsid w:val="002B67F6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B67F6"/>
  </w:style>
  <w:style w:type="paragraph" w:styleId="a7">
    <w:name w:val="Balloon Text"/>
    <w:basedOn w:val="a"/>
    <w:link w:val="a8"/>
    <w:uiPriority w:val="99"/>
    <w:semiHidden/>
    <w:unhideWhenUsed/>
    <w:rsid w:val="00992D25"/>
    <w:pPr>
      <w:spacing w:line="240" w:lineRule="auto"/>
    </w:pPr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92D25"/>
    <w:rPr>
      <w:sz w:val="16"/>
      <w:szCs w:val="16"/>
    </w:rPr>
  </w:style>
  <w:style w:type="paragraph" w:styleId="a9">
    <w:name w:val="List Paragraph"/>
    <w:basedOn w:val="a"/>
    <w:uiPriority w:val="34"/>
    <w:qFormat/>
    <w:rsid w:val="009D2E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6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9CF97-FDFA-46F7-A6FF-360641FC4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3203</Words>
  <Characters>18261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</vt:lpstr>
    </vt:vector>
  </TitlesOfParts>
  <Company>https://r6r.ru</Company>
  <LinksUpToDate>false</LinksUpToDate>
  <CharactersWithSpaces>21422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</dc:title>
  <dc:subject>Инструкция</dc:subject>
  <dc:creator>https://r6r.ru</dc:creator>
  <cp:keywords>Инструкция</cp:keywords>
  <dc:description>Инструкция</dc:description>
  <cp:lastModifiedBy>ADMIN</cp:lastModifiedBy>
  <cp:revision>2</cp:revision>
  <cp:lastPrinted>2021-06-07T02:06:00Z</cp:lastPrinted>
  <dcterms:created xsi:type="dcterms:W3CDTF">2021-06-08T00:51:00Z</dcterms:created>
  <dcterms:modified xsi:type="dcterms:W3CDTF">2021-06-08T00:51:00Z</dcterms:modified>
  <cp:category>Инструкция</cp:category>
</cp:coreProperties>
</file>