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C6" w:rsidRPr="000F488F" w:rsidRDefault="00BE15D3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E15D3">
        <w:rPr>
          <w:rFonts w:ascii="Times New Roman" w:hAnsi="Times New Roman" w:cs="Times New Roman"/>
          <w:sz w:val="24"/>
          <w:szCs w:val="24"/>
        </w:rPr>
        <w:object w:dxaOrig="9075" w:dyaOrig="12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31.25pt" o:ole="">
            <v:imagedata r:id="rId7" o:title=""/>
          </v:shape>
          <o:OLEObject Type="Embed" ProgID="AcroExch.Document.11" ShapeID="_x0000_i1025" DrawAspect="Content" ObjectID="_1684646497" r:id="rId8"/>
        </w:object>
      </w:r>
    </w:p>
    <w:p w:rsidR="000B37C7" w:rsidRPr="000F488F" w:rsidRDefault="008E2329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88F">
        <w:rPr>
          <w:rFonts w:ascii="Times New Roman" w:hAnsi="Times New Roman" w:cs="Times New Roman"/>
          <w:sz w:val="24"/>
          <w:szCs w:val="24"/>
        </w:rPr>
        <w:br w:type="page"/>
      </w:r>
    </w:p>
    <w:p w:rsidR="000B37C7" w:rsidRPr="00BE15D3" w:rsidRDefault="008E2329" w:rsidP="00BE15D3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15D3">
        <w:rPr>
          <w:rFonts w:ascii="Times New Roman" w:hAnsi="Times New Roman" w:cs="Times New Roman"/>
          <w:sz w:val="24"/>
          <w:szCs w:val="24"/>
        </w:rPr>
        <w:lastRenderedPageBreak/>
        <w:t>Общие</w:t>
      </w:r>
      <w:proofErr w:type="spellEnd"/>
      <w:r w:rsidRPr="00BE15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15D3">
        <w:rPr>
          <w:rFonts w:ascii="Times New Roman" w:hAnsi="Times New Roman" w:cs="Times New Roman"/>
          <w:sz w:val="24"/>
          <w:szCs w:val="24"/>
        </w:rPr>
        <w:t>требования</w:t>
      </w:r>
      <w:proofErr w:type="spellEnd"/>
    </w:p>
    <w:p w:rsidR="000B37C7" w:rsidRPr="000F488F" w:rsidRDefault="008E2329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Инструкция разработана в соответствии с  </w:t>
      </w:r>
      <w:r w:rsidR="001C2194" w:rsidRPr="000F488F">
        <w:rPr>
          <w:rFonts w:ascii="Times New Roman" w:hAnsi="Times New Roman" w:cs="Times New Roman"/>
          <w:color w:val="000000"/>
          <w:sz w:val="24"/>
          <w:szCs w:val="24"/>
          <w:lang w:val="ru-RU"/>
        </w:rPr>
        <w:t>«Правилами противопожарного режима в Российской Федерации» (утв. Постановлением Правительства РФ № 1479 от 16.09.2020 г</w:t>
      </w:r>
      <w:r w:rsidR="001C2194" w:rsidRPr="000F488F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.</w:t>
      </w:r>
      <w:r w:rsidR="001C2194"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устанавливает требования пожарной безопасности для помещений и зданий складского назначения</w:t>
      </w:r>
      <w:r w:rsidR="002B43C6"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73B04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="000F488F"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г. Улан-Удэ»</w:t>
      </w:r>
      <w:proofErr w:type="gramEnd"/>
    </w:p>
    <w:p w:rsidR="000B37C7" w:rsidRPr="000F488F" w:rsidRDefault="000F488F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Работники</w:t>
      </w:r>
      <w:r w:rsidR="008E2329"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73B04">
        <w:rPr>
          <w:rFonts w:ascii="Times New Roman" w:hAnsi="Times New Roman" w:cs="Times New Roman"/>
          <w:sz w:val="24"/>
          <w:lang w:val="ru-RU"/>
        </w:rPr>
        <w:t>МАУ «СШ №4»</w:t>
      </w:r>
      <w:r w:rsidR="008E2329" w:rsidRPr="000F488F">
        <w:rPr>
          <w:rFonts w:ascii="Times New Roman" w:hAnsi="Times New Roman" w:cs="Times New Roman"/>
          <w:sz w:val="24"/>
          <w:szCs w:val="24"/>
          <w:lang w:val="ru-RU"/>
        </w:rPr>
        <w:t>, работающие в складских помещениях, должны уметь пользоваться первичными средствами пожаротушения (огнетушителем, пожарным краном) и знать места их расположения.</w:t>
      </w:r>
    </w:p>
    <w:p w:rsidR="000B37C7" w:rsidRPr="000F488F" w:rsidRDefault="008E2329" w:rsidP="000F488F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Требования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складским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помещениям</w:t>
      </w:r>
      <w:proofErr w:type="spellEnd"/>
    </w:p>
    <w:p w:rsidR="001C2194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Склады </w:t>
      </w:r>
      <w:r w:rsidR="00673B04">
        <w:rPr>
          <w:rFonts w:ascii="Times New Roman" w:hAnsi="Times New Roman" w:cs="Times New Roman"/>
          <w:sz w:val="24"/>
          <w:lang w:val="ru-RU"/>
        </w:rPr>
        <w:t>МАУ «СШ №4»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необходимо оборудовать автоматической пожарной сигнализацией, перв</w:t>
      </w:r>
      <w:r w:rsidR="001C2194" w:rsidRPr="000F488F">
        <w:rPr>
          <w:rFonts w:ascii="Times New Roman" w:hAnsi="Times New Roman" w:cs="Times New Roman"/>
          <w:sz w:val="24"/>
          <w:szCs w:val="24"/>
          <w:lang w:val="ru-RU"/>
        </w:rPr>
        <w:t>ичными средствами пожаротушения.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Расстояние до складируемых материалов и оборудования необходимо выдерживать не менее: от светильников -  0,5 м., от оросителей и 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насадков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- 1 м., от пожарных 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извещателей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- 0,6 м. 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На дверях с внешней стороны должны быть вывешены таблички с указанием категории.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Помещения классифицируются по 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взрыв</w:t>
      </w: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о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>-</w:t>
      </w:r>
      <w:proofErr w:type="gram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пожароопасности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и классу 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пожаро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>- или взрывоопасных зон. У входа в склад и вспомогательные помещения должны быть вывешены таблички с указанием ответственных лиц за пожарную безопасность и номера телефонов вызова пожарной охраны, а на видном месте в помещении - инструкции по пожарной безопасности.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В складских помещениях, где хранятся взрывопожароопасные товары, вещества, материалы (лаки, краски, растворители, товары бытовой химии, баллоны с горючими газами и пр.), с внешней стороны дверей, либо ворот обязательно должна быть размещена информационная карточка, которая характеризует пожарную опасность товаров, хранимых в помещениях склада, их количество и необходимые меры, которые должны приниматься  при тушении пожара.</w:t>
      </w:r>
      <w:proofErr w:type="gramEnd"/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Складские помещения</w:t>
      </w:r>
      <w:r w:rsidR="002B43C6"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73B04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должны содержаться в чистоте. Уборка помещений от упаковочных  материалов и других горючих производственных отходов должна производиться по мере их накопления и обязательно в конце работы каждой рабочей смены.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Аппаратура, предназначенная для отключения электроснабжения на складе должна располагаться вне складского помещения на стенах из негорючих материалов.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Монтаж дежурного освещения, эксплуатация электрических и газовых плит, электронагревательных приборов и монтаж штепсельных розеток в помещениях складов не допускается.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В случае отключения общего освещения во время эвакуации, служащие складов должны руководствоваться самосветящимися знаками пожарной безопасности, которые установлены на путях эвакуации.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Стоянка и ремонт погрузочно-разгрузочных и транспортных сре</w:t>
      </w: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дств в скл</w:t>
      </w:r>
      <w:proofErr w:type="gram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адских помещениях  </w:t>
      </w:r>
      <w:r w:rsidR="00673B04">
        <w:rPr>
          <w:rFonts w:ascii="Times New Roman" w:hAnsi="Times New Roman" w:cs="Times New Roman"/>
          <w:sz w:val="24"/>
          <w:lang w:val="ru-RU"/>
        </w:rPr>
        <w:t>МАУ «СШ №4»</w:t>
      </w:r>
      <w:r w:rsidR="002B43C6"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не допускается.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Грузы и материалы, которые разгружены на рампу, к концу смены должны быть убраны.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Все операции, которые связаны с вскрытием тары, проверкой соответствия свойств рабочих смесей пожароопасных жидкостей, должны производиться в помещениях, которые изолированы от мест хранения.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По окончании рабочего дня лицо, ответственное за противопожарный режим складского помещения, или работник, уходящий последним, должен: проверить противопожарное состояние помещения, обесточить имеющееся на складе электрооборудование, закрыть окна и, выходя из помещения, закрыть дверь на ключ и выключить освещение.</w:t>
      </w:r>
    </w:p>
    <w:p w:rsidR="000B37C7" w:rsidRPr="000F488F" w:rsidRDefault="008E2329" w:rsidP="000F488F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Требования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хранению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материалов</w:t>
      </w:r>
      <w:proofErr w:type="spellEnd"/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Служащие складских помещений </w:t>
      </w:r>
      <w:r w:rsidR="00673B04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обязаны знать правила и нормы складирования и хранения веществ и материалов. При этом должны учитываться показатели их пожарной опасности, токсичности, химической активности, а также совместимости огнетушащих веществ (приложение №2 ППБ 01-03).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Хранить в складских помещениях вещества и материалы надо с учетом их физико-химических свойств (способность к окислению, воспламенению и самонагреванию при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lastRenderedPageBreak/>
        <w:t>попадании влаги, соприкосновении с воздухом и т. п.), признаков однородности и совместимости огнетушащих веществ согласно Приложению № 2 к Правилам противопожарного режима в России № 390 от 25 апреля 2012 г. Исходя из сочетания свойств вещества и материалы могут быть совместимыми либо</w:t>
      </w:r>
      <w:proofErr w:type="gram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несовместимыми</w:t>
      </w:r>
      <w:proofErr w:type="gram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друг с другом при хранении.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При хранении несовместимых веществ и материалов увеличивается пожарная опасность каждого из материалов и веществ в отдельности, появляются дополнительные проблемы при тушении пожара, ухудшается экологическая обстановка при пожаре, осуществляется реакция материалов друг с другом с образованием опасных веществ.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Вещества и материалы делятся на разряды: безопасные, малоопасные, опасные, особо опасные - в соответствии с потенциальной опасностью вызывать пожар, отравлять среду обитания, усиливать опасные факторы пожара, воздействовать на человека через кожные покровы, слизистые оболочки дыхательных путей (в нормальных условиях и при пожаре).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При стеллажном хранении, хранении в контейнерах стеллажи и контейнеры должны быть сделаны из металла.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При 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безстеллажном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способе хранения материалов их необходимо укладываться в штабеля.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Напротив дверных проемов складских помещений необходимо оставлять свободные проходы шириной, соответствующей ширине дверного проема, но не меньше одного метра, а через каждые 6 метров необходимо оставлять продольные проходы шириной не меньше 0,8 метров.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Места хранения взрывопожароопасных веществ и материалов (легковоспламеняющиеся и горючие жидкости, баллоны с газами, взрывчатые вещества и т.п.) подлежат обязательному согласованию с лицом, отвечающим за обеспечение пожарной безопасности складского помещения.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хранения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таких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веществ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должны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быть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специально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обозначены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знаками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>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Тара с легковоспламеняющимися и горючими жидкостями, баллоны с горючими газами, аэрозольные упаковки необходимо защищать от солнечного и другого теплового воздействия.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Хранение канцелярских принадлежностей допускается совместно с 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расходниками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 производственного назначения. 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Использованные обтирочные материалы должны собираться в контейнерах из негорючего материала с крышкой. Периодичность сбора отработанных обтирочных материалов должна исключать их накопление на рабочих местах. По окончании смены содержимое указанных контейнеров необходимо удалять за пределы зданий.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>Спецодежда лиц, работающих с маслами, лаками, красками и прочими легковоспламеняющимися и горючими жидкостями, должна храниться в вертикальном положении в металлических шкафах, которые должны быть установлены в специально в этих целях отведенных местах.</w:t>
      </w:r>
      <w:proofErr w:type="gramEnd"/>
    </w:p>
    <w:p w:rsidR="000B37C7" w:rsidRPr="000F488F" w:rsidRDefault="008E2329" w:rsidP="000F488F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В складских помещениях </w:t>
      </w:r>
      <w:r w:rsidR="00673B04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запрещается: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Хранить легковоспламеняющиеся и горючие жидкости в стеклянной таре емкостью более 1 л, в таре без предупреждающих надписей "Огнеопасно", "Не распылять вблизи огня" и т.п.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Хранить в цокольных и подвальных помещениях зданий  легковоспламеняющиеся и горючие жидкости, взрывчатые вещества, баллоны с газами, и прочие взрывопожароопасные вещества и материалы.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В складских помещениях, которые встроены в строения иного назначения, запрещается хранить пожароопасных вещества и материалы (товары бытовой химии в аэрозольной упаковке, лаки, краски, легковоспламеняющиеся и горючие жидкости и т.д.).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Хранить вещества и материалы, имеющие неоднородные средства пожаротушения.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Оставлять без присмотра подключенные к сети электрические приборы.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Хранить совместно с каучуковыми изделиями в одной </w:t>
      </w: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>секции</w:t>
      </w:r>
      <w:proofErr w:type="gram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какие либо другие материалы, вне зависимости от однородности применяемых огнетушащих веществ.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Проводить огневые и прочие пожароопасные работы без наряда-допуска. Запрещается нахождение в помещении лиц, не участвующих в проведении этих работ. 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Использование  открытого огня и курение в помещении склада.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Прокладка транзитных линий электропроводки и вентиляционных систем.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Применять провода с поврежденной либо потерявшей свои защитные свойства изоляцией.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Использовать светильники с люминесцентными лампами с 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рассеивателями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и отражателями из горючих материалов.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Снимать защитные колпаки и прочие устройства, предохраняющие от выпадения ламп из светильников.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Хранить вещества и материалы с неизвестными пожароопасными характеристиками.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По окончании рабочего дня оставлять открытыми двери, окна и прочие проемы.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Загромождать посторонними предметами (мебелью, оборудованием и др.) эвакуационные пути, подходы и проходы к первичным средствам пожаротушения (к пожарным кранам, огнетушителям).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Убирать помещения, протирать оборудование и стирать спецодежду с использованием пожароопасных жидкостей (бензина, керосина и прочих легковоспламеняющихся и горючих жидкостей).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Устраивать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свалки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горючих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отходов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>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Устройство бытовок, помещений для приема пищи и прочих подсобных служб, устраивать в помещениях складов</w:t>
      </w:r>
      <w:r w:rsidR="002B43C6"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73B04">
        <w:rPr>
          <w:rFonts w:ascii="Times New Roman" w:hAnsi="Times New Roman" w:cs="Times New Roman"/>
          <w:sz w:val="24"/>
          <w:lang w:val="ru-RU"/>
        </w:rPr>
        <w:t>МАУ «СШ №4»</w:t>
      </w:r>
      <w:r w:rsidR="00673B04"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(исключая здания </w:t>
      </w:r>
      <w:r w:rsidRPr="000F488F">
        <w:rPr>
          <w:rFonts w:ascii="Times New Roman" w:hAnsi="Times New Roman" w:cs="Times New Roman"/>
          <w:sz w:val="24"/>
          <w:szCs w:val="24"/>
        </w:rPr>
        <w:t>V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степе­ни огнестойкости) встроенные </w:t>
      </w:r>
      <w:proofErr w:type="gram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помещения</w:t>
      </w:r>
      <w:proofErr w:type="gramEnd"/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не предусмотренные проектом.</w:t>
      </w:r>
    </w:p>
    <w:p w:rsidR="000B37C7" w:rsidRPr="000F488F" w:rsidRDefault="008E2329" w:rsidP="000F488F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Содержание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средств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пожаротушения</w:t>
      </w:r>
      <w:proofErr w:type="spellEnd"/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Складские помещения </w:t>
      </w:r>
      <w:r w:rsidR="00673B04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должны быть обеспечены первичными средствами пожаротушения.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Первичные средства пожаротушения должны содержаться в соответствии с общими правилами, установленными для них в </w:t>
      </w:r>
      <w:r w:rsidR="00673B04">
        <w:rPr>
          <w:rFonts w:ascii="Times New Roman" w:hAnsi="Times New Roman" w:cs="Times New Roman"/>
          <w:sz w:val="24"/>
          <w:lang w:val="ru-RU"/>
        </w:rPr>
        <w:t>МАУ «СШ №4»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Для размещения первичных средств пожаротушения, немеханизированного инструмента и пожарного инвентаря в складских помещениях, которые не оборудованы внутренним противопожарным водопроводом и автоматическими установками пожаротушения, должны оборудоваться пожарные щиты. </w:t>
      </w:r>
    </w:p>
    <w:p w:rsidR="000B37C7" w:rsidRPr="000F488F" w:rsidRDefault="008E2329" w:rsidP="000F488F">
      <w:pPr>
        <w:numPr>
          <w:ilvl w:val="0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Действия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работников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пожаре</w:t>
      </w:r>
      <w:proofErr w:type="spellEnd"/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В случае обнаружения пожара либо признаков горения (задымление, запах гари, повышение температуры и т. д.) без промедления сообщить об этом по телефонам:  стационарному -  "01", "112";  сотовому, оператор "Мегафон" - "010";  сотовому, оператор "МТС" - "010"; сотовому, оператор "</w:t>
      </w:r>
      <w:proofErr w:type="spellStart"/>
      <w:r w:rsidRPr="000F488F">
        <w:rPr>
          <w:rFonts w:ascii="Times New Roman" w:hAnsi="Times New Roman" w:cs="Times New Roman"/>
          <w:sz w:val="24"/>
          <w:szCs w:val="24"/>
          <w:lang w:val="ru-RU"/>
        </w:rPr>
        <w:t>Билайн</w:t>
      </w:r>
      <w:proofErr w:type="spellEnd"/>
      <w:r w:rsidRPr="000F488F">
        <w:rPr>
          <w:rFonts w:ascii="Times New Roman" w:hAnsi="Times New Roman" w:cs="Times New Roman"/>
          <w:sz w:val="24"/>
          <w:szCs w:val="24"/>
          <w:lang w:val="ru-RU"/>
        </w:rPr>
        <w:t>" - "001"  в пожарную охрану, четко и разборчиво пере</w:t>
      </w:r>
      <w:r w:rsidR="000F488F">
        <w:rPr>
          <w:rFonts w:ascii="Times New Roman" w:hAnsi="Times New Roman" w:cs="Times New Roman"/>
          <w:sz w:val="24"/>
          <w:szCs w:val="24"/>
          <w:lang w:val="ru-RU"/>
        </w:rPr>
        <w:t xml:space="preserve">дать информацию: адрес – ул. </w:t>
      </w:r>
      <w:r w:rsidR="00673B04">
        <w:rPr>
          <w:rFonts w:ascii="Times New Roman" w:hAnsi="Times New Roman" w:cs="Times New Roman"/>
          <w:sz w:val="24"/>
          <w:szCs w:val="24"/>
          <w:lang w:val="ru-RU"/>
        </w:rPr>
        <w:t>Шевченко 150</w:t>
      </w:r>
      <w:proofErr w:type="gramStart"/>
      <w:r w:rsidR="000F488F">
        <w:rPr>
          <w:rFonts w:ascii="Times New Roman" w:hAnsi="Times New Roman" w:cs="Times New Roman"/>
          <w:sz w:val="24"/>
          <w:szCs w:val="24"/>
          <w:lang w:val="ru-RU"/>
        </w:rPr>
        <w:t xml:space="preserve"> Б</w:t>
      </w:r>
      <w:proofErr w:type="gramEnd"/>
      <w:r w:rsidR="000F488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место возникновения пожара и свою фамилию.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Немедленно оповестить людей о пожаре и сообщить руководителю </w:t>
      </w:r>
      <w:r w:rsidR="00673B04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или заменяющему его работнику.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Следовать указаниям назначенных ответственных лиц, а в случае их отсутствия до прибытия подразделений пожарной охраны принимать посильные меры по тушению пожара первичными средствами пожаротушения, строго следуя принципу - тушение производить только в том случае, если пути эвакуации доступны для быстрой и безопасной эвакуации из опасной зоны.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Если пожар собственными силами потушить не представляется возможным, место пожара следует оградить от других помещений (закрыть все двери). По возможности исключить приток свежего воздуха (закрыть, где это возможно, окна, форточки).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В случае явной угрозы причинения вреда жизни и здоровью прекратить самостоятельное тушение пожара. 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людей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>:</w:t>
      </w:r>
    </w:p>
    <w:p w:rsidR="000B37C7" w:rsidRPr="000F488F" w:rsidRDefault="008E2329" w:rsidP="000F488F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Соблюдая спокойствие, определить в какой части строения может находиться наиболее безопасный путь эвакуации, провести эвакуацию по выбранному маршруту.</w:t>
      </w:r>
    </w:p>
    <w:p w:rsidR="000B37C7" w:rsidRPr="000F488F" w:rsidRDefault="008E2329" w:rsidP="000F488F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По окончании эвакуации доложить руководителю </w:t>
      </w:r>
      <w:r w:rsidR="00673B04">
        <w:rPr>
          <w:rFonts w:ascii="Times New Roman" w:hAnsi="Times New Roman" w:cs="Times New Roman"/>
          <w:sz w:val="24"/>
          <w:lang w:val="ru-RU"/>
        </w:rPr>
        <w:t>МАУ «СШ №4»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 о сложившейся обстановке на месте возникновения пожара и принятых мерах по его тушению.</w:t>
      </w:r>
    </w:p>
    <w:p w:rsidR="000B37C7" w:rsidRPr="000F488F" w:rsidRDefault="008E2329" w:rsidP="000F488F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Персонал, задействованный в эвакуации людей из здания, предпринимает следующие действия: оценивая сложившуюся обстановку принять меры по организации эвакуации работников и посетителей </w:t>
      </w:r>
      <w:r w:rsidR="00673B04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0F488F">
        <w:rPr>
          <w:rFonts w:ascii="Times New Roman" w:hAnsi="Times New Roman" w:cs="Times New Roman"/>
          <w:sz w:val="24"/>
          <w:szCs w:val="24"/>
          <w:lang w:val="ru-RU"/>
        </w:rPr>
        <w:t>из строения по наиболее безопасному пути эвакуации; по завершении эвакуации проверить наличие работников, удостовериться, что здание покинули все служащие, не задействованные в тушении пожара.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lastRenderedPageBreak/>
        <w:t>Действия при прибытии подразделений пожарной охраны</w:t>
      </w:r>
    </w:p>
    <w:p w:rsidR="000B37C7" w:rsidRPr="000F488F" w:rsidRDefault="008E2329" w:rsidP="000F488F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Организовать встречу подразделений пожарной охраны и оказать содействие в выборе кратчайшего пути для подъезда к очагу пожара.</w:t>
      </w:r>
    </w:p>
    <w:p w:rsidR="000B37C7" w:rsidRPr="000F488F" w:rsidRDefault="008E2329" w:rsidP="000F488F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Проинформировать руководителя тушения пожара о конструктивных и технологических особенностях объекта, количестве и пожароопасных свойствах применяемых и хранимых веществ и  материалов, обстановке на месте пожара.</w:t>
      </w:r>
    </w:p>
    <w:p w:rsidR="000B37C7" w:rsidRPr="000F488F" w:rsidRDefault="008E2329" w:rsidP="000F488F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Оказывать помощь службе пожаротушения, следовать указаниям руководителя тушения пожара.</w:t>
      </w:r>
    </w:p>
    <w:p w:rsidR="000B37C7" w:rsidRPr="000F488F" w:rsidRDefault="008E2329" w:rsidP="000F488F">
      <w:pPr>
        <w:numPr>
          <w:ilvl w:val="1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материальных</w:t>
      </w:r>
      <w:proofErr w:type="spellEnd"/>
      <w:r w:rsidRPr="000F4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88F">
        <w:rPr>
          <w:rFonts w:ascii="Times New Roman" w:hAnsi="Times New Roman" w:cs="Times New Roman"/>
          <w:sz w:val="24"/>
          <w:szCs w:val="24"/>
        </w:rPr>
        <w:t>ценностей</w:t>
      </w:r>
      <w:proofErr w:type="spellEnd"/>
    </w:p>
    <w:p w:rsidR="000B37C7" w:rsidRPr="000F488F" w:rsidRDefault="008E2329" w:rsidP="000F488F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>Эвакуацию материальных ценностей проводить только по путям эвакуации и лишь тогда,  если жизни и здоровью нет явной угрозы.</w:t>
      </w:r>
    </w:p>
    <w:p w:rsidR="000B37C7" w:rsidRPr="000F488F" w:rsidRDefault="008E2329" w:rsidP="000F488F">
      <w:pPr>
        <w:numPr>
          <w:ilvl w:val="2"/>
          <w:numId w:val="2"/>
        </w:numPr>
        <w:tabs>
          <w:tab w:val="left" w:pos="426"/>
          <w:tab w:val="left" w:pos="567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F488F">
        <w:rPr>
          <w:rFonts w:ascii="Times New Roman" w:hAnsi="Times New Roman" w:cs="Times New Roman"/>
          <w:sz w:val="24"/>
          <w:szCs w:val="24"/>
          <w:lang w:val="ru-RU"/>
        </w:rPr>
        <w:t xml:space="preserve">Если же на путях эвакуации присутствуют опасные факторы пожара (дым, лучистое тепло, искры и т.д.), необходимо без промедления запретить эвакуацию материальных ценностей, а начатую экстренно прекратить. </w:t>
      </w:r>
    </w:p>
    <w:p w:rsidR="000B37C7" w:rsidRPr="000F488F" w:rsidRDefault="000B37C7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B37C7" w:rsidRPr="000F488F" w:rsidRDefault="000B37C7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080" w:type="dxa"/>
        <w:tblInd w:w="108" w:type="dxa"/>
        <w:tblLook w:val="01E0"/>
      </w:tblPr>
      <w:tblGrid>
        <w:gridCol w:w="5760"/>
        <w:gridCol w:w="4320"/>
      </w:tblGrid>
      <w:tr w:rsidR="000F488F" w:rsidRPr="00BE15D3" w:rsidTr="000F488F">
        <w:tc>
          <w:tcPr>
            <w:tcW w:w="5760" w:type="dxa"/>
          </w:tcPr>
          <w:p w:rsidR="000F488F" w:rsidRPr="000F488F" w:rsidRDefault="000F488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0F48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Ответственный </w:t>
            </w:r>
          </w:p>
          <w:p w:rsidR="000F488F" w:rsidRPr="000F488F" w:rsidRDefault="000F488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0F48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 пожарную безопасность</w:t>
            </w:r>
          </w:p>
          <w:p w:rsidR="000F488F" w:rsidRPr="000F488F" w:rsidRDefault="000F488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0F48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_________________________________</w:t>
            </w:r>
          </w:p>
          <w:p w:rsidR="000F488F" w:rsidRPr="000F488F" w:rsidRDefault="000F488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0F48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(должность)</w:t>
            </w:r>
          </w:p>
          <w:p w:rsidR="000F488F" w:rsidRPr="000F488F" w:rsidRDefault="000F488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320" w:type="dxa"/>
          </w:tcPr>
          <w:p w:rsidR="000F488F" w:rsidRPr="000F488F" w:rsidRDefault="000F488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0F488F" w:rsidRPr="000F488F" w:rsidRDefault="000F488F">
            <w:pPr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0F488F" w:rsidRPr="000F488F" w:rsidRDefault="000F488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F48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_________/____________________ </w:t>
            </w:r>
            <w:r w:rsidRPr="000F48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(подпись)                           (Ф.И.О.)</w:t>
            </w:r>
          </w:p>
          <w:p w:rsidR="000F488F" w:rsidRPr="000F488F" w:rsidRDefault="000F48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0F488F" w:rsidRPr="000F488F" w:rsidRDefault="000F488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0F488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«_____»____________20__ г.</w:t>
            </w:r>
          </w:p>
        </w:tc>
      </w:tr>
    </w:tbl>
    <w:p w:rsidR="000B37C7" w:rsidRDefault="000B37C7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1B0B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00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9"/>
        <w:gridCol w:w="3181"/>
        <w:gridCol w:w="1700"/>
        <w:gridCol w:w="1700"/>
        <w:gridCol w:w="3140"/>
      </w:tblGrid>
      <w:tr w:rsidR="00A51B0B" w:rsidRPr="00BE15D3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  <w:proofErr w:type="spellEnd"/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Pr="00A51B0B" w:rsidRDefault="00A51B0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1B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Личная подпись работника, подтверждающая факт ознакомления с инструкцией</w:t>
            </w: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B0B" w:rsidTr="00A51B0B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0B" w:rsidRDefault="00A51B0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1B0B" w:rsidRPr="000F488F" w:rsidRDefault="00A51B0B" w:rsidP="000F488F">
      <w:pPr>
        <w:tabs>
          <w:tab w:val="left" w:pos="426"/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A51B0B" w:rsidRPr="000F488F" w:rsidSect="00A51B0B">
      <w:footerReference w:type="default" r:id="rId9"/>
      <w:pgSz w:w="11905" w:h="16837"/>
      <w:pgMar w:top="855" w:right="570" w:bottom="570" w:left="1418" w:header="720" w:footer="332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AE8" w:rsidRDefault="00571AE8" w:rsidP="000F488F">
      <w:pPr>
        <w:spacing w:line="240" w:lineRule="auto"/>
      </w:pPr>
      <w:r>
        <w:separator/>
      </w:r>
    </w:p>
  </w:endnote>
  <w:endnote w:type="continuationSeparator" w:id="0">
    <w:p w:rsidR="00571AE8" w:rsidRDefault="00571AE8" w:rsidP="000F488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60748"/>
    </w:sdtPr>
    <w:sdtContent>
      <w:p w:rsidR="000F488F" w:rsidRDefault="004A5D3A">
        <w:pPr>
          <w:pStyle w:val="a5"/>
          <w:jc w:val="right"/>
        </w:pPr>
        <w:fldSimple w:instr=" PAGE   \* MERGEFORMAT ">
          <w:r w:rsidR="00BE15D3">
            <w:rPr>
              <w:noProof/>
            </w:rPr>
            <w:t>2</w:t>
          </w:r>
        </w:fldSimple>
      </w:p>
    </w:sdtContent>
  </w:sdt>
  <w:p w:rsidR="000F488F" w:rsidRDefault="000F48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AE8" w:rsidRDefault="00571AE8" w:rsidP="000F488F">
      <w:pPr>
        <w:spacing w:line="240" w:lineRule="auto"/>
      </w:pPr>
      <w:r>
        <w:separator/>
      </w:r>
    </w:p>
  </w:footnote>
  <w:footnote w:type="continuationSeparator" w:id="0">
    <w:p w:rsidR="00571AE8" w:rsidRDefault="00571AE8" w:rsidP="000F48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25D0828"/>
    <w:multiLevelType w:val="hybridMultilevel"/>
    <w:tmpl w:val="F1BA00E6"/>
    <w:lvl w:ilvl="0" w:tplc="E9F62D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3E0251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ED603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A92A1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E6E03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60D7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BCE9C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EFCEB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F0C376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C3C6FE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37C7"/>
    <w:rsid w:val="000B37C7"/>
    <w:rsid w:val="000F488F"/>
    <w:rsid w:val="001C2194"/>
    <w:rsid w:val="002B43C6"/>
    <w:rsid w:val="002B4BC1"/>
    <w:rsid w:val="00326872"/>
    <w:rsid w:val="004A5D3A"/>
    <w:rsid w:val="00571AE8"/>
    <w:rsid w:val="00673B04"/>
    <w:rsid w:val="006968E1"/>
    <w:rsid w:val="00713D92"/>
    <w:rsid w:val="007439C2"/>
    <w:rsid w:val="007A1DFD"/>
    <w:rsid w:val="008805BB"/>
    <w:rsid w:val="008E2329"/>
    <w:rsid w:val="00A51B0B"/>
    <w:rsid w:val="00B6150A"/>
    <w:rsid w:val="00BE15D3"/>
    <w:rsid w:val="00FD3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37C7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0B37C7"/>
    <w:rPr>
      <w:vertAlign w:val="superscript"/>
    </w:rPr>
  </w:style>
  <w:style w:type="paragraph" w:styleId="a3">
    <w:name w:val="header"/>
    <w:basedOn w:val="a"/>
    <w:link w:val="a4"/>
    <w:uiPriority w:val="99"/>
    <w:semiHidden/>
    <w:unhideWhenUsed/>
    <w:rsid w:val="000F488F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F488F"/>
  </w:style>
  <w:style w:type="paragraph" w:styleId="a5">
    <w:name w:val="footer"/>
    <w:basedOn w:val="a"/>
    <w:link w:val="a6"/>
    <w:uiPriority w:val="99"/>
    <w:unhideWhenUsed/>
    <w:rsid w:val="000F488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488F"/>
  </w:style>
  <w:style w:type="paragraph" w:styleId="a7">
    <w:name w:val="Balloon Text"/>
    <w:basedOn w:val="a"/>
    <w:link w:val="a8"/>
    <w:uiPriority w:val="99"/>
    <w:semiHidden/>
    <w:unhideWhenUsed/>
    <w:rsid w:val="00673B04"/>
    <w:pPr>
      <w:spacing w:line="240" w:lineRule="auto"/>
    </w:pPr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3B0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1839</Words>
  <Characters>10483</Characters>
  <Application>Microsoft Office Word</Application>
  <DocSecurity>0</DocSecurity>
  <Lines>87</Lines>
  <Paragraphs>24</Paragraphs>
  <ScaleCrop>false</ScaleCrop>
  <Company>https://r6r.ru</Company>
  <LinksUpToDate>false</LinksUpToDate>
  <CharactersWithSpaces>12298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>Инструкция</dc:subject>
  <dc:creator>https://r6r.ru</dc:creator>
  <cp:keywords>Инструкция</cp:keywords>
  <dc:description>Инструкция</dc:description>
  <cp:lastModifiedBy>ADMIN</cp:lastModifiedBy>
  <cp:revision>2</cp:revision>
  <dcterms:created xsi:type="dcterms:W3CDTF">2021-06-08T00:35:00Z</dcterms:created>
  <dcterms:modified xsi:type="dcterms:W3CDTF">2021-06-08T00:35:00Z</dcterms:modified>
  <cp:category>Инструкция</cp:category>
</cp:coreProperties>
</file>