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877" w:rsidRPr="00226BF9" w:rsidRDefault="00B61877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61877" w:rsidRPr="00226BF9" w:rsidRDefault="00B61877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61877" w:rsidRPr="00226BF9" w:rsidRDefault="00E71821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71821">
        <w:rPr>
          <w:rFonts w:ascii="Times New Roman" w:hAnsi="Times New Roman" w:cs="Times New Roman"/>
          <w:sz w:val="24"/>
          <w:szCs w:val="24"/>
          <w:lang w:val="ru-RU"/>
        </w:rPr>
        <w:object w:dxaOrig="8971" w:dyaOrig="12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8.5pt;height:633pt" o:ole="">
            <v:imagedata r:id="rId8" o:title=""/>
          </v:shape>
          <o:OLEObject Type="Embed" ProgID="AcroExch.Document.11" ShapeID="_x0000_i1025" DrawAspect="Content" ObjectID="_1684584387" r:id="rId9"/>
        </w:object>
      </w:r>
    </w:p>
    <w:p w:rsidR="00B61877" w:rsidRDefault="00B61877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6459" w:rsidRDefault="00FF6459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6459" w:rsidRDefault="00FF6459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6459" w:rsidRDefault="00FF6459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6459" w:rsidRDefault="00FF6459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6459" w:rsidRDefault="00FF6459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6459" w:rsidRDefault="00FF6459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6459" w:rsidRDefault="00FF6459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6459" w:rsidRDefault="00FF6459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6459" w:rsidRPr="00226BF9" w:rsidRDefault="00FF6459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8532C" w:rsidRPr="00E71821" w:rsidRDefault="00655394" w:rsidP="00E71821">
      <w:pPr>
        <w:pStyle w:val="a9"/>
        <w:numPr>
          <w:ilvl w:val="0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1821">
        <w:rPr>
          <w:rFonts w:ascii="Times New Roman" w:hAnsi="Times New Roman" w:cs="Times New Roman"/>
          <w:sz w:val="24"/>
          <w:szCs w:val="24"/>
        </w:rPr>
        <w:t>Общие</w:t>
      </w:r>
      <w:proofErr w:type="spellEnd"/>
      <w:r w:rsidRPr="00E718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1821">
        <w:rPr>
          <w:rFonts w:ascii="Times New Roman" w:hAnsi="Times New Roman" w:cs="Times New Roman"/>
          <w:sz w:val="24"/>
          <w:szCs w:val="24"/>
        </w:rPr>
        <w:t>положения</w:t>
      </w:r>
      <w:proofErr w:type="spellEnd"/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Инструкция устанавливает общие требования пожарной безопасности в </w:t>
      </w:r>
      <w:r w:rsidR="00AC32AE">
        <w:rPr>
          <w:rFonts w:ascii="Times New Roman" w:hAnsi="Times New Roman" w:cs="Times New Roman"/>
          <w:sz w:val="24"/>
          <w:szCs w:val="24"/>
          <w:lang w:val="ru-RU"/>
        </w:rPr>
        <w:t>МАУ «СШ №4» г. Улан-Удэ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, расположенном по адресу:  </w:t>
      </w:r>
      <w:r w:rsidR="00AC32AE">
        <w:rPr>
          <w:rFonts w:ascii="Times New Roman" w:hAnsi="Times New Roman" w:cs="Times New Roman"/>
          <w:sz w:val="24"/>
          <w:szCs w:val="24"/>
          <w:lang w:val="ru-RU"/>
        </w:rPr>
        <w:t>г. Улан-Удэ, ул. Шевченко 150Б</w:t>
      </w:r>
      <w:r w:rsidR="00FA0971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C32AE">
        <w:rPr>
          <w:rFonts w:ascii="Times New Roman" w:hAnsi="Times New Roman" w:cs="Times New Roman"/>
          <w:sz w:val="24"/>
          <w:szCs w:val="24"/>
          <w:lang w:val="ru-RU"/>
        </w:rPr>
        <w:t>Муниципальное автономное учреждение «Спортивная школа №4» г. Улан-Удэ</w:t>
      </w:r>
      <w:r w:rsidR="00FA0971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(далее - объект защиты). Требования настоящей инструкции является обязательными для всех лиц, допущенных к работе на объекте защиты. 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Лица допускаются к работе на объекте защиты только после прохождения обучения мерам пожарной безопасности. 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Обучение лиц мерам пожарной безопасности осуществляется путем проведения противопожарного инструктажа по утвержденным и разработанным в установленном порядке программам проведения первичного и вводного инструктажей по пожарной безопасности и прохождения пожарно-технического минимума. 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Порядок и сроки проведения противопожарного инструктажа и прохождения пожарно-технического минимума определяются утвержденным и составленным в установленном порядке графиком проведения инструктажей и прохождения пожарно-технического минимума. Обучение мерам пожарной безопасности осуществляется согласно нормативным документам по пожарной безопасности.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Персонал, задействованный в проведении и организации эвакуации людей в случае пожара, дополнительно к настоящей инструкции изучает </w:t>
      </w:r>
      <w:r w:rsidR="00D440B1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>Инструкцию о действиях персонала по эвакуации людей при пожаре</w:t>
      </w:r>
      <w:r w:rsidR="00D440B1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. Отработка плана эвакуации и проверка действий и знаний персонала по эвакуации людей в случае пожара осуществляется не реже одного раза в полугодие.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окончании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отработки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плана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составляются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соответствующие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документы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.</w:t>
      </w:r>
    </w:p>
    <w:p w:rsidR="0068532C" w:rsidRPr="00226BF9" w:rsidRDefault="00655394" w:rsidP="00226BF9">
      <w:pPr>
        <w:numPr>
          <w:ilvl w:val="0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Порядок содержания территории </w:t>
      </w:r>
      <w:r w:rsidR="007A28E9">
        <w:rPr>
          <w:rFonts w:ascii="Times New Roman" w:hAnsi="Times New Roman" w:cs="Times New Roman"/>
          <w:sz w:val="24"/>
          <w:szCs w:val="24"/>
          <w:lang w:val="ru-RU"/>
        </w:rPr>
        <w:t>МАУ «СШ №4»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запрещается использовать противопожарные расстояния между объектом и строениями и сооружениями в целях складирования материалов, оборудования и тары, в целях стоянки транспорта и строительства (установки) сооружений и зданий, в целях разведения костров и сжигания отходов и тары;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запрещается использовать в целях стоянки автомобилей специальные и разворотные площадки, предназначенные для пожарно-спасательной техники;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запрещается стоянка автомобильного транспорта на крышках колодцев пожарных гидрантов.</w:t>
      </w:r>
    </w:p>
    <w:p w:rsidR="0068532C" w:rsidRPr="007A28E9" w:rsidRDefault="00655394" w:rsidP="00226BF9">
      <w:pPr>
        <w:numPr>
          <w:ilvl w:val="0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A28E9">
        <w:rPr>
          <w:rFonts w:ascii="Times New Roman" w:hAnsi="Times New Roman" w:cs="Times New Roman"/>
          <w:sz w:val="24"/>
          <w:szCs w:val="24"/>
          <w:lang w:val="ru-RU"/>
        </w:rPr>
        <w:t xml:space="preserve">Порядок содержания помещений </w:t>
      </w:r>
      <w:r w:rsidR="007A28E9" w:rsidRPr="007A28E9">
        <w:rPr>
          <w:rFonts w:ascii="Times New Roman" w:hAnsi="Times New Roman" w:cs="Times New Roman"/>
          <w:sz w:val="24"/>
          <w:szCs w:val="24"/>
          <w:lang w:val="ru-RU"/>
        </w:rPr>
        <w:t>МАУ «СШ №4»</w:t>
      </w:r>
    </w:p>
    <w:p w:rsidR="0068532C" w:rsidRPr="007A28E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A28E9">
        <w:rPr>
          <w:rFonts w:ascii="Times New Roman" w:hAnsi="Times New Roman" w:cs="Times New Roman"/>
          <w:sz w:val="24"/>
          <w:szCs w:val="24"/>
          <w:lang w:val="ru-RU"/>
        </w:rPr>
        <w:t xml:space="preserve">В общественных и административных помещениях </w:t>
      </w:r>
      <w:proofErr w:type="gramStart"/>
      <w:r w:rsidRPr="007A28E9">
        <w:rPr>
          <w:rFonts w:ascii="Times New Roman" w:hAnsi="Times New Roman" w:cs="Times New Roman"/>
          <w:sz w:val="24"/>
          <w:szCs w:val="24"/>
          <w:lang w:val="ru-RU"/>
        </w:rPr>
        <w:t>ответственный</w:t>
      </w:r>
      <w:proofErr w:type="gramEnd"/>
      <w:r w:rsidRPr="007A28E9">
        <w:rPr>
          <w:rFonts w:ascii="Times New Roman" w:hAnsi="Times New Roman" w:cs="Times New Roman"/>
          <w:sz w:val="24"/>
          <w:szCs w:val="24"/>
          <w:lang w:val="ru-RU"/>
        </w:rPr>
        <w:t xml:space="preserve"> за пожарную безопасность в </w:t>
      </w:r>
      <w:r w:rsidR="007A28E9" w:rsidRPr="007A28E9">
        <w:rPr>
          <w:rFonts w:ascii="Times New Roman" w:hAnsi="Times New Roman" w:cs="Times New Roman"/>
          <w:sz w:val="24"/>
          <w:szCs w:val="24"/>
          <w:lang w:val="ru-RU"/>
        </w:rPr>
        <w:t>МАУ «СШ №4»</w:t>
      </w:r>
      <w:r w:rsidR="007A28E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A28E9">
        <w:rPr>
          <w:rFonts w:ascii="Times New Roman" w:hAnsi="Times New Roman" w:cs="Times New Roman"/>
          <w:sz w:val="24"/>
          <w:szCs w:val="24"/>
          <w:lang w:val="ru-RU"/>
        </w:rPr>
        <w:t>обеспечивает наличие табличек с номером телефона для вызова пожарной охраны.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Не допускается в помещениях с одним эвакуационным выходом одновременное пребывание более 50 человек.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Приямки у оконных проемов цокольных и подвальных этажей объекта защиты должны быть очищены от мусора и посторонних предметов.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Запрещается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: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эксплуатировать электропровода и кабели с видимыми нарушениями изоляции;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пользоваться розетками, рубильниками, другими </w:t>
      </w:r>
      <w:proofErr w:type="spellStart"/>
      <w:r w:rsidRPr="00226BF9">
        <w:rPr>
          <w:rFonts w:ascii="Times New Roman" w:hAnsi="Times New Roman" w:cs="Times New Roman"/>
          <w:sz w:val="24"/>
          <w:szCs w:val="24"/>
          <w:lang w:val="ru-RU"/>
        </w:rPr>
        <w:t>электроустановочными</w:t>
      </w:r>
      <w:proofErr w:type="spell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изделиями с повреждениями;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обертывать электролампы и светильники бумагой, тканью и прочими горючими материалами, эксплуатировать светильники со снятыми колпаками (</w:t>
      </w:r>
      <w:proofErr w:type="spellStart"/>
      <w:r w:rsidRPr="00226BF9">
        <w:rPr>
          <w:rFonts w:ascii="Times New Roman" w:hAnsi="Times New Roman" w:cs="Times New Roman"/>
          <w:sz w:val="24"/>
          <w:szCs w:val="24"/>
          <w:lang w:val="ru-RU"/>
        </w:rPr>
        <w:t>рассеивателями</w:t>
      </w:r>
      <w:proofErr w:type="spellEnd"/>
      <w:r w:rsidRPr="00226BF9">
        <w:rPr>
          <w:rFonts w:ascii="Times New Roman" w:hAnsi="Times New Roman" w:cs="Times New Roman"/>
          <w:sz w:val="24"/>
          <w:szCs w:val="24"/>
          <w:lang w:val="ru-RU"/>
        </w:rPr>
        <w:t>), предусмотренными конструкцией светильника;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пользоваться электрочайниками и прочими электронагревательными приборами, не имеющими устройств тепловой защиты, при отсутствии либо неисправности терморегуляторов, предусмотренных конструкцией; 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применять нестандартные (самодельные) электронагревательные приборы;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применять в качестве электрической защиты самодельные и некалиброванные предохранители (“жучки”);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оставлять без присмотра включенными в электрическую сеть электронагревательные приборы, другие бытовые электроприборы, в том числе находящиеся в режиме ожидания, за 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lastRenderedPageBreak/>
        <w:t>исключением электроприборов, которые могут, либо должны находиться в круглосуточном рабочем режиме согласно с инструкцией завода-изготовителя;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размещать (складировать) у электрощитов, горючие (в том числе легковоспламеняющиеся) вещества и материалы;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хранить и применять на чердаках, в подвалах и цокольных этажах, а также под свайным пространством зданий легковоспламеняющиеся и горючие жидкости, порох, взрывчатые вещества, пиротехнические изделия, баллоны с горючими газами, товары в аэрозольной упаковке и другие </w:t>
      </w:r>
      <w:proofErr w:type="spell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пожаровзрывоопасные</w:t>
      </w:r>
      <w:proofErr w:type="spell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вещества и материалы, кроме случаев, предусмотренных нормативными документами по пожарной безопасности в сфере технического регулирования;</w:t>
      </w:r>
      <w:proofErr w:type="gramEnd"/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использовать чердаки, технические этажи, вентиляционные камеры и другие технические помещения для организации производственных участков, мастерских, а также для хранения продукции, оборудования, мебели и других предметов;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размещать мебель, оборудование и другие предметы на подходах к пожарным кранам внутреннего противопожарного водопровода и первичным средствам пожаротушения, у дверей эвакуационных выходов;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использовать временную электропроводку, удлинители для питания электроприборов, которые не предназначены для проведения аварийных и прочих временных работ;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оставлять по окончании рабочего дня не обесточенными электроустановки и бытовые электроприборы в помещениях, в которых отсутствует дежурный персонал, за исключением систем противопожарной защиты и охранной сигнализации, других электроустановок и электротехнических приборов, если это обусловлено их функциональным назначением и (либо) предусмотрено требованиями инструкции по эксплуатации;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проводить огневые, сварочные и другие виды пожароопасных работ в здании учреждения при наличии в помещениях людей, а также без письменного приказа руководителя;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снимать предусмотренные проектной документацией двери эвакуационных выходов из поэтажных коридоров, холлов, фойе, тамбуров и лестничных клеток, другие двери, препятствующие распространению опасных факторов пожара на путях эвакуации;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производить изменение объемно-планировочных решений и размещение инженерных коммуникаций и оборудования, вследствие которых ограничивается доступ к огнетушителям, пожарным кранам и прочим системам обеспечения пожарной безопасности, либо уменьшается зона действия автоматических систем противопожарной защиты (автоматической пожарной сигнализации, системы управления и оповещения);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проводить уборку помещений с применением бензина, керосина и прочих легковоспламеняющихся и горючих жидкостей;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устраивать на лестничных клетках и поэтажных коридорах кладовые и прочие подсобные помещения, хранить под лестничными маршами и на лестничных площадках вещи, мебель и прочие горючие материалы;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монтировать в лестничных клетках внешние блоки кондиционеров.</w:t>
      </w:r>
    </w:p>
    <w:p w:rsidR="0068532C" w:rsidRPr="00226BF9" w:rsidRDefault="00655394" w:rsidP="00226BF9">
      <w:pPr>
        <w:numPr>
          <w:ilvl w:val="0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Порядок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содержания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путей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эвакуации</w:t>
      </w:r>
      <w:proofErr w:type="spellEnd"/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Определения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терминов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: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эвакуационный выход - выход, который ведет на путь эвакуации, непосредственно наружу, либо в неопасную зону;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эвакуационный путь (путь эвакуации) - путь движения и (либо) перемещения людей, который ведет непосредственно наружу, либо в неопасную зону, удовлетворяющий требованиям безопасной эвакуации людей при пожаре;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эвакуация - процесс организованного самостоятельного движения людей наружу, либо в безопасную зону из помещений, в которых имеется возможность воздействия на людей опасных факторов пожара.</w:t>
      </w:r>
    </w:p>
    <w:p w:rsidR="0068532C" w:rsidRPr="007A28E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7A28E9">
        <w:rPr>
          <w:rFonts w:ascii="Times New Roman" w:hAnsi="Times New Roman" w:cs="Times New Roman"/>
          <w:sz w:val="24"/>
          <w:szCs w:val="24"/>
          <w:lang w:val="ru-RU"/>
        </w:rPr>
        <w:t xml:space="preserve">Ответственный за пожарную безопасность в </w:t>
      </w:r>
      <w:r w:rsidR="007A28E9" w:rsidRPr="007A28E9">
        <w:rPr>
          <w:rFonts w:ascii="Times New Roman" w:hAnsi="Times New Roman" w:cs="Times New Roman"/>
          <w:sz w:val="24"/>
          <w:szCs w:val="24"/>
          <w:lang w:val="ru-RU"/>
        </w:rPr>
        <w:t>МАУ «СШ №4»</w:t>
      </w:r>
      <w:r w:rsidR="007A28E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A28E9">
        <w:rPr>
          <w:rFonts w:ascii="Times New Roman" w:hAnsi="Times New Roman" w:cs="Times New Roman"/>
          <w:sz w:val="24"/>
          <w:szCs w:val="24"/>
          <w:lang w:val="ru-RU"/>
        </w:rPr>
        <w:t>обеспечивает исправное состояние знаков пожарной безопасности, в том числе обозначающих пути эвакуации и эвакуационные выходы.</w:t>
      </w:r>
      <w:proofErr w:type="gramEnd"/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На каждом этаже, на видном месте должен быть вывешен план эвакуации на случай возникновения пожара, утвержденный руководителем.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В коридорах и на дверях эвакуационных выходов должны быть предписывающие и указательные знаки безопасности.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lastRenderedPageBreak/>
        <w:t>Эвакуационное освещение должно включаться автоматически при прекращении электропитания рабочего освещения.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При эксплуатации эвакуационных путей и выходов необходимо обеспечить соблюдение проектных требований и решений нормативных документов по пожарной безопасности.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Двери на путях эвакуации открываются наружу по направлению выхода из строения, за исключением дверей, направление открывания которых не нормируется требованиями нормативных документов по пожарной безопасности, либо к которым предъявляются особые требования.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Запоры на дверях эвакуационных выходов должны обеспечивать возможность их свободного открывания изнутри без ключа в период нахождения людей в строении.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Ответственный за пожарную безопасность в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МАУ «СШ№4»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при возникновении пожара, обеспечивает доступ пожарным подразделениям в закрытые помещения в целях локализации и тушения пожара.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При эксплуатации эвакуационных путей, аварийных и эвакуационных выходов запрещается: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устраивать пороги на путях эвакуации (за исключением порогов в дверных проемах), подъемно-опускные и раздвижные двери и ворота, вращающиеся двери и турникеты, другие устройства, препятствующие свободной эвакуации людей; 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загромождать эвакуационные пути и выходы (в том числе проходы, коридоры, тамбуры, лестничные площадки, марши лестниц, двери) различными материалами, изделиями, оборудованием, мусором и прочими предметами, блокировать двери эвакуационных выходов;</w:t>
      </w:r>
      <w:proofErr w:type="gramEnd"/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устраивать в тамбурах выходов вешалки и сушилки для одежды, гардеробы, хранить (в том числе временно) инвентарь и материалы;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фиксировать самозакрывающиеся двери лестничных клеток, коридоров, тамбуров и холлов в открытом положении (если в этих целях не используются устройства, автоматически срабатывающие при пожаре), снимать их.</w:t>
      </w:r>
    </w:p>
    <w:p w:rsidR="0068532C" w:rsidRPr="00226BF9" w:rsidRDefault="00655394" w:rsidP="00226BF9">
      <w:pPr>
        <w:numPr>
          <w:ilvl w:val="0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Порядок осмотра и закрытия помещений по окончании рабочего дня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Закрытие помещений производится после выключения всех токоприемников (за исключением холодильников, аварийного и дежурного освещения, охранной и пожарной сигнализации, электроустановок, которые работают круглосуточно по требованиям технологии) и выключения света.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Рабочие места работников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МАУ «СШ№4»</w:t>
      </w:r>
      <w:r w:rsidR="00FF6459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перед их уходом после рабочего дня обязаны быть очищены от мусора и отходов производства. 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Категорически не разрешено закрывать любое помещение в случае </w:t>
      </w: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обнаружения</w:t>
      </w:r>
      <w:proofErr w:type="gram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каких либо неисправностей, могущих стать причиной возгорания, либо травмировать работников организации и посетителей.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Каждый сотрудник после окончания рабочего дня обязан проверить внешним визуальным осмотром помещения, которое он покидает. При осмотре помещений основное внимание следует обратить на отключение всех электроприборов и аппаратуры, обесточивание электроустановок, тщательную уборку помещений от горючего мусора и отходов.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Покидать помещение следует только при полном устранении всех обнаруженных неисправностей.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Если же устранить нарушения самостоятельно не осуществимо, необходимо доложить о неисправности руководителю организации или ответственному за пожарную безопасность. Дальнейшие действия осуществлять исходя из обстановки и под руководством руководителя, либо ответственного за пожарную безопасность.</w:t>
      </w:r>
    </w:p>
    <w:p w:rsidR="0068532C" w:rsidRPr="00226BF9" w:rsidRDefault="00655394" w:rsidP="00226BF9">
      <w:pPr>
        <w:numPr>
          <w:ilvl w:val="0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Расположение мест для курения, применение открытого огня, проведение пожароопасных работ, в том числе временных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Расположение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мест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курения</w:t>
      </w:r>
      <w:proofErr w:type="spellEnd"/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В соответствии с выполнением требований, предусмотренных пунктом 2 статьи 12 Федерального закона от 23.02.2013 № 15-ФЗ «Об охране здоровья граждан от воздействия окружающего табачного дыма и последствий потребления табака»,  местом, отведенным для курения в</w:t>
      </w:r>
      <w:r w:rsidR="00FA0971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МАУ «СШ№4»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>, являются наружные воздушные зоны, находящиеся возле входа в здание.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Места, специально отведенные для курения табака, обозначаются знаками "Место для курения".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lastRenderedPageBreak/>
        <w:t>Места, в которых курение табака и пользование открытым огнем не разрешено, обозначаются соответствующими знаками: "Курение табака и пользование открытым огнем запрещено".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Применение открытого огня, проведение пожароопасных работ, в том числе временных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МАУ «СШ№4»</w:t>
      </w:r>
      <w:r w:rsidR="00FF6459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запрещено проведение огневых и прочих пожароопасных работ без согласования с органами пожарной охраны и оформления наряда допуска на проведение пожароопасных работ. К работам допускаются только работники прошедшие профессиональное обучение и прошедшие курс обучения пожарно-техническому минимуму.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Перед проведением огневых работ необходимо провентилировать помещения, в которых возможно скопление паров легковоспламеняющихся и горючих жидкостей, горючих газов.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Обеспечить место проведения огневых работ первичными средствами пожаротушения (огнетушителем, ящиком с песком емкостью </w:t>
      </w:r>
      <w:r w:rsidRPr="00226BF9">
        <w:rPr>
          <w:rFonts w:ascii="Times New Roman" w:hAnsi="Times New Roman" w:cs="Times New Roman"/>
          <w:sz w:val="24"/>
          <w:szCs w:val="24"/>
        </w:rPr>
        <w:t xml:space="preserve">0,5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куб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метра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, 2-мя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лопатами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ведром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водой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).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Плотно закрыть все двери, соединяющие помещения, в которых проводятся огневые работы, с другими помещениями, в том числе двери </w:t>
      </w:r>
      <w:proofErr w:type="spellStart"/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тамбур-шлюзов</w:t>
      </w:r>
      <w:proofErr w:type="spellEnd"/>
      <w:proofErr w:type="gramEnd"/>
      <w:r w:rsidRPr="00226BF9">
        <w:rPr>
          <w:rFonts w:ascii="Times New Roman" w:hAnsi="Times New Roman" w:cs="Times New Roman"/>
          <w:sz w:val="24"/>
          <w:szCs w:val="24"/>
          <w:lang w:val="ru-RU"/>
        </w:rPr>
        <w:t>, открыть окна.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Осуществлять </w:t>
      </w: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контроль за</w:t>
      </w:r>
      <w:proofErr w:type="gram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состоянием </w:t>
      </w:r>
      <w:proofErr w:type="spell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парогазовоздушной</w:t>
      </w:r>
      <w:proofErr w:type="spell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среды в опасной зоне.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Прекратить огневые работы в случае повышения содержания горючих веществ или снижения концентрации </w:t>
      </w:r>
      <w:proofErr w:type="spellStart"/>
      <w:r w:rsidRPr="00226BF9">
        <w:rPr>
          <w:rFonts w:ascii="Times New Roman" w:hAnsi="Times New Roman" w:cs="Times New Roman"/>
          <w:sz w:val="24"/>
          <w:szCs w:val="24"/>
          <w:lang w:val="ru-RU"/>
        </w:rPr>
        <w:t>флегматизатора</w:t>
      </w:r>
      <w:proofErr w:type="spell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в опасной зоне до значений предельно допустимых взрывобезопасных концентраций паров (газов).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Запрещается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: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приступать к работе при неисправной аппаратуре;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производить огневые работы на свежеокрашенных изделиях и конструкциях;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использовать одежду и рукавицы со следами масел, жиров, бензина, керосина и прочих горючих жидкостей;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допускать к самостоятельной работе сотрудников, не имеющих квалификационного удостоверения и талона по технике пожарной безопасности;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допускать соприкосновение электрических проводов с баллонами со сжатыми, растворенными и сжиженными газами;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производить работы на аппаратах и коммуникациях, заполненных токсичными и горючими веществами и/или находящихся под электрическим напряжением.</w:t>
      </w:r>
    </w:p>
    <w:p w:rsidR="0068532C" w:rsidRPr="00226BF9" w:rsidRDefault="00655394" w:rsidP="00226BF9">
      <w:pPr>
        <w:numPr>
          <w:ilvl w:val="0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Обязанности и действия сотрудников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МАУ «СШ№4»</w:t>
      </w:r>
      <w:r w:rsidR="00FF6459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>при пожаре, в том числе при вызове пожарной охраны, пользовании средствами пожаротушения, пользовании средствами пожарной автоматики, эвакуации материальных ценностей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Действия при пожаре, обнаружении признаков горения: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В случае обнаружения пожара либо признаков горения (задымление, запах гари, повышение температуры и т. д.) без промедления сообщить об этом по телефонам:  стационарному -  "01", "112"; сот</w:t>
      </w:r>
      <w:r w:rsidR="00FA0971" w:rsidRPr="00226BF9">
        <w:rPr>
          <w:rFonts w:ascii="Times New Roman" w:hAnsi="Times New Roman" w:cs="Times New Roman"/>
          <w:sz w:val="24"/>
          <w:szCs w:val="24"/>
          <w:lang w:val="ru-RU"/>
        </w:rPr>
        <w:t>овому, оператор "Мегафон" - "101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>","112";  сотово</w:t>
      </w:r>
      <w:r w:rsidR="00FA0971" w:rsidRPr="00226BF9">
        <w:rPr>
          <w:rFonts w:ascii="Times New Roman" w:hAnsi="Times New Roman" w:cs="Times New Roman"/>
          <w:sz w:val="24"/>
          <w:szCs w:val="24"/>
          <w:lang w:val="ru-RU"/>
        </w:rPr>
        <w:t>му, оператор "МТС" - "101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>", "112"; со</w:t>
      </w:r>
      <w:r w:rsidR="00FA0971" w:rsidRPr="00226BF9">
        <w:rPr>
          <w:rFonts w:ascii="Times New Roman" w:hAnsi="Times New Roman" w:cs="Times New Roman"/>
          <w:sz w:val="24"/>
          <w:szCs w:val="24"/>
          <w:lang w:val="ru-RU"/>
        </w:rPr>
        <w:t>товому, оператор "</w:t>
      </w:r>
      <w:proofErr w:type="spellStart"/>
      <w:r w:rsidR="00FA0971" w:rsidRPr="00226BF9">
        <w:rPr>
          <w:rFonts w:ascii="Times New Roman" w:hAnsi="Times New Roman" w:cs="Times New Roman"/>
          <w:sz w:val="24"/>
          <w:szCs w:val="24"/>
          <w:lang w:val="ru-RU"/>
        </w:rPr>
        <w:t>Билайн</w:t>
      </w:r>
      <w:proofErr w:type="spellEnd"/>
      <w:r w:rsidR="00FA0971" w:rsidRPr="00226BF9">
        <w:rPr>
          <w:rFonts w:ascii="Times New Roman" w:hAnsi="Times New Roman" w:cs="Times New Roman"/>
          <w:sz w:val="24"/>
          <w:szCs w:val="24"/>
          <w:lang w:val="ru-RU"/>
        </w:rPr>
        <w:t>" - "101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", "112"  в пожарную охрану, четко и разборчиво передать информацию: адрес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Шевченко 150</w:t>
      </w:r>
      <w:proofErr w:type="gramStart"/>
      <w:r w:rsidR="00FF6459">
        <w:rPr>
          <w:rFonts w:ascii="Times New Roman" w:hAnsi="Times New Roman" w:cs="Times New Roman"/>
          <w:sz w:val="24"/>
          <w:szCs w:val="24"/>
          <w:lang w:val="ru-RU"/>
        </w:rPr>
        <w:t xml:space="preserve"> Б</w:t>
      </w:r>
      <w:proofErr w:type="gramEnd"/>
      <w:r w:rsidR="00FF6459">
        <w:rPr>
          <w:rFonts w:ascii="Times New Roman" w:hAnsi="Times New Roman" w:cs="Times New Roman"/>
          <w:sz w:val="24"/>
          <w:szCs w:val="24"/>
          <w:lang w:val="ru-RU"/>
        </w:rPr>
        <w:t xml:space="preserve"> МАУ «Спортивная школа №4» г. Улан-Удэ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>, место возникновения пожара и свою фамилию.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Немедленно оповестить людей о пожаре и сообщить руководителю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МАУ «СШ№4»</w:t>
      </w:r>
      <w:r w:rsidR="00FF6459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или заменяющему его работнику.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Персонал, задействованный в тушение пожара, предпринимает следующие действия: оценивая свои возможности, приступить к тушению пожара первичными средствами пожаротушения. Первичными средствами пожаротушения являются средства пожаротушения, используемые в целях борьбы с пожаром в начальной стадии его развития.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Первичные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пожаротушения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подразделяются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следующие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типы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: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передвижные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переносные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огнетушители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;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пожарные краны и средства обеспечения их использования;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пожарный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инвентарь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;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покрывала для изоляции очага возгорания.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В случае явной угрозы причинения вреда жизни и здоровью прекратить самостоятельное тушение пожара.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Эвакуация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людей</w:t>
      </w:r>
      <w:proofErr w:type="spellEnd"/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Соблюдая спокойствие, определить, в какой части строения может находиться наиболее безопасный путь эвакуации, провести эвакуацию по выбранному маршруту.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lastRenderedPageBreak/>
        <w:t>По окончании эвакуации доложить руководителю</w:t>
      </w:r>
      <w:r w:rsidR="00FA0971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МАУ «СШ№4»</w:t>
      </w:r>
      <w:r w:rsidR="00FF6459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 о сложившейся обстановке на месте возникновения пожара и принятых мерах по его тушению.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Персонал, задействованный в эвакуации людей из здания, предпринимает следующие действия: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оценивая сложившуюся обстановку, принять меры по организации эвакуации работников и посетителей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МАУ «СШ№4»</w:t>
      </w:r>
      <w:r w:rsidR="00FF6459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>из строения по наиболее безопасному пути эвакуации;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по завершении эвакуации проверить наличие работников, удостовериться, что здание покинули все служащие, не задействованные в тушении пожара.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Действия при прибытии подразделений пожарной охраны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Организовать встречу подразделений пожарной охраны и оказать содействие в выборе кратчайшего пути для подъезда к очагу пожара.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По прибытии пожарного подразделения по возможности проинформировать руководителя тушения пожара о конструктивных и технологических особенностях объекта, количестве и пожароопасных свойствах применяемых и хранимых веществ и  материалов, обстановке на месте пожара.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Эвакуация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материальных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ценностей</w:t>
      </w:r>
      <w:proofErr w:type="spellEnd"/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Эвакуацию материальных ценностей проводить только по путям эвакуации и лишь тогда,  если жизни и здоровью нет явной угрозы.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Если же на путях эвакуации присутствуют опасные факторы пожара (дым, лучистое тепло, искры и т.д.), необходимо без промедления запретить эвакуацию материальных ценностей, а начатую экстренно прекратить. 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Допускать к эвакуации персонал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МАУ «СШ№4»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>, который имеет средства индивидуальной защиты органов дыхания.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Пользование средствами пожаротушения. На объекте имеются следующие средства пожаротушения: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Огнетушители - переносное или передвижное устройство, предназначенное для тушения очага пожара оператором с помощью выпуска огнетушащего вещества, с ручным способом доставки к очагу пожара, приведения в действие и управления струей огнетушащего вещества.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Порошковые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огнетушители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.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Порошковый огнетушитель - огнетушитель, в качестве заряда которого используется огнетушащий порошок.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Огнетушитель порошковый </w:t>
      </w:r>
      <w:proofErr w:type="spell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закачной</w:t>
      </w:r>
      <w:proofErr w:type="spell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являет из себя устройство, в корпус которого огнетушащее вещество (порошок) закачивается под давлением. Такие огнетушители снабжены запорным механизмом, обеспечивающим свободное закрывание и открывание специального клапана, индикатором давления.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Закачные</w:t>
      </w:r>
      <w:proofErr w:type="spell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порошковые огнетушители начинают действовать немедленно после нажатия на рычаг. Индикатор давления (манометр) дает возможность визуально определить работоспособность устройства. Это, наверное, самый простой и удобный, с точки зрения применения, тип порошкового огнетушителя. К недостаткам можно отнести постоянное нахождение корпуса под высоким давлением.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Приведение в действие порошкового огнетушителя: направить сопло либо ствол-насадку на очаг пожара. Сорвать пломбу, выдернуть чеку. Нажать на рычаг и приступить к тушению пожара. 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Углекислотные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огнетушители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.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Огнетушитель углекислотный предназначен для применения в качестве первичного средства тушения пожаров жидких горючих веществ (класс пожара В) и электрооборудования находящегося под напряжением (класс пожара Е).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Углекислотные огнетушители при тушении не оставляют после себя следов тушения, в связи с тем, что огнетушащие вещество - двуокись углерода (СО</w:t>
      </w: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2</w:t>
      </w:r>
      <w:proofErr w:type="gramEnd"/>
      <w:r w:rsidRPr="00226BF9">
        <w:rPr>
          <w:rFonts w:ascii="Times New Roman" w:hAnsi="Times New Roman" w:cs="Times New Roman"/>
          <w:sz w:val="24"/>
          <w:szCs w:val="24"/>
          <w:lang w:val="ru-RU"/>
        </w:rPr>
        <w:t>), попадая на горящее вещество, охлаждает его (-70°С), производит тушение и испаряется.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Углекислотными огнетушителями предпочтительно оборудовать объекты с дорогостоящим радио- и электрооборудованием, офисы, помещения, в которых расположены электрощиты. 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Огнетушители следует располагать на защищаемом объекте так, чтобы они были защищены от воздействия прямых солнечных лучей, тепловых потоков, механических 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lastRenderedPageBreak/>
        <w:t>воздействий и прочих неблагоприятных факторов (вибрация, агрессивная среда, высокая влажность и т. д.). Они должны быть легкодоступны и видны в случае пожара. Предпочтительно размещать огнетушители вблизи мест наиболее вероятного возникновения пожара, вдоль путей прохода, около выхода из помещения. Огнетушители не должны препятствовать эвакуации людей во время пожара. При эксплуатации и техническом обслуживании огнетушителей необходимо соблюдать требования безопасности, изложенные в нормативно-технической документации, паспорте на данный тип огнетушителя.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Каждый огнетушитель, установленный на объекте, должен иметь паспорт и порядковый номер, нанесенный на корпус белой краской. 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Запускающее либо запорно-пусковое устройство огнетушителя должно быть опломбировано одноразовой пластиковой номерной контрольной пломбой роторного типа.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Контрольные пломбы с ротором белого цвета используются в целях опломбирования огнетушителей, произведенных заводом-изготовителем.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Контрольные пломбы с ротором желтого цвета используются в целях опломбирования огнетушителей после проведения регламентных работ специализированными организациями.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Ответственный</w:t>
      </w:r>
      <w:proofErr w:type="gram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за первичные средства пожаротушения, а в его </w:t>
      </w:r>
      <w:proofErr w:type="spell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отсутвие</w:t>
      </w:r>
      <w:proofErr w:type="spell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- ответственный за пожарную безопасность в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МАУ «СШ№4»</w:t>
      </w:r>
      <w:r w:rsidR="00FF6459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обеспечивает наличие и исправность огнетушителей, периодичность их осмотра и проверки, а  также своевременную перезарядку огнетушителей.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Расстояние от возможного очага пожара до ближайшего огнетушителя не должно быть более 20 м.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В общественных сооружениях и зданиях на каждом этаже размещается не менее 2 ручных огнетушителей.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Рекомендуется переносные огнетушители монтировать на подвесных кронштейнах либо в специальных шкафах. Огнетушители необходимо располагать таким образом, чтобы основные надписи и пиктограммы, показывающие порядок приведения их в действие, были обращены наружу и видны, либо  обращены в сторону наиболее вероятного подхода к ним.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Огнетушители, выведенные на время ремонтных работ, испытания либо перезарядки из эксплуатации, обязаны быть заменены резервными огнетушителями с аналогичными параметрами.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Перед введением огнетушителя в эксплуатацию он должен быть подвергнут первоначальной проверке, в ходе которой производят внешний осмотр, проводят проверку комплектации огнетушителя и состояния места его установки (заметность огнетушителя, либо указателя места его установки, возможность свободного подхода к нему), а еще - доходчивость и читаемость инструкции по работе с огнетушителем. </w:t>
      </w:r>
      <w:r w:rsidRPr="00226BF9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процессе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проведения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внешнего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осмотра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контролируется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: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отсутствие вмятин, сколов, глубоких царапин на корпусе, узлах управления, гайках и головке огнетушителя;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состояние лакокрасочных и защитных покрытий;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наличие понятной и четкой инструкции;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состояние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предохранительного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устройства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исправность манометра, либо индикатора давления (если он предусмотрен конструкцией огнетушителя), наличие необходимого клейма и величина давления в огнетушителе </w:t>
      </w:r>
      <w:proofErr w:type="spell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закачного</w:t>
      </w:r>
      <w:proofErr w:type="spell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типа, либо в газовом баллоне;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масса огнетушителя, масса </w:t>
      </w: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ОТВ</w:t>
      </w:r>
      <w:proofErr w:type="gram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в огнетушителе (последнюю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определяют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расчетным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путем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);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состояние гибкого шланга (при его наличии) и распылителя </w:t>
      </w: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ОТВ</w:t>
      </w:r>
      <w:proofErr w:type="gram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(на отсутствие механических повреждений, следов коррозии, литейного </w:t>
      </w:r>
      <w:proofErr w:type="spell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облоя</w:t>
      </w:r>
      <w:proofErr w:type="spellEnd"/>
      <w:r w:rsidRPr="00226BF9">
        <w:rPr>
          <w:rFonts w:ascii="Times New Roman" w:hAnsi="Times New Roman" w:cs="Times New Roman"/>
          <w:sz w:val="24"/>
          <w:szCs w:val="24"/>
          <w:lang w:val="ru-RU"/>
        </w:rPr>
        <w:t>, либо других предметов, препятствующих свободному выходу ОТВ из огнетушителя);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состояние ходовой части и надежность крепления корпуса огнетушителя на тележке (для передвижного огнетушителя), на стене, либо в пожарном шкафу (для переносного огнетушителя).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Результат проверки заносят в журнал учета огнетушителей.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Внутренний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противопожарный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водопровод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Пожарные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краны</w:t>
      </w:r>
      <w:proofErr w:type="spellEnd"/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lastRenderedPageBreak/>
        <w:t>Внутренний противопожарный водопровод (ВПВ) - Совокупность трубопроводов и технических средств, обеспечивающих подачу воды к пожарным кранам.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Пожарный кран - комплект, состоящий из клапана, который установлен на внутреннем противопожарном водопроводе, оборудованный пожарной соединительной головкой и пожарного рукава с ручным пожарным стволом.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Для использования пожарного крана необходимо: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открыть пожарный шкаф и вытащить наружу пожарный рукав и ствол;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размотать пожарный рукав, исключить его </w:t>
      </w:r>
      <w:proofErr w:type="spell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перекрутку</w:t>
      </w:r>
      <w:proofErr w:type="spellEnd"/>
      <w:r w:rsidRPr="00226BF9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открыть вентиль для подачи воды;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включить работу насосов </w:t>
      </w:r>
      <w:proofErr w:type="spell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повысителей</w:t>
      </w:r>
      <w:proofErr w:type="spell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нажатием зеленой кнопки (при их наличии); 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направиться к месту возгорания и приступить к тушению.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При эксплуатации и техническом обслуживании пожарных кранов необходимо соблюдать требования безопасности, изложенные в нормативно-технической документации.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Запрещается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: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начинать тушение с помощью пожарного крана, если есть угроза жизни и здоровью;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использовать объем пожарных шкафов не по назначению;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отсоединять пожарный рукав и ствол друг от друга, отсоединять пожарный рукав от стояка;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использовать оборудование, находящееся в пожарном шкафу не по назначению.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Пользование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средствами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пожарной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автоматики</w:t>
      </w:r>
      <w:proofErr w:type="spellEnd"/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На объекте смонтированы автоматическая пожарная сигнализация, система управления и оповещения эвакуацией.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Контроль за</w:t>
      </w:r>
      <w:proofErr w:type="gram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соблюдением регламентов ТО и ППР, своевременностью и качеством выполнения работ специализированной организацией должен быть возложен на лицо, ответственное за эксплуатацию установок пожарной автоматики.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Лицо, ответственное за эксплуатацию установок пожарной автоматики, должно обеспечить: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приемку работ по ТО и ППР </w:t>
      </w: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согласно графика</w:t>
      </w:r>
      <w:proofErr w:type="gram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и календарного плана работ по договору;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поддержание установок пожарной автоматики в работоспособном и исправном состоянии путем проведения своевременного ТО и ППР;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разработку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необходимой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эксплуатационной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документации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;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предоставления информации в соответствующие органы управления государственной противопожарной службы </w:t>
      </w: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о</w:t>
      </w:r>
      <w:proofErr w:type="gram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всех случаях отказов и срабатывания установок.</w:t>
      </w:r>
    </w:p>
    <w:p w:rsidR="0068532C" w:rsidRPr="00226BF9" w:rsidRDefault="00655394" w:rsidP="00226BF9">
      <w:pPr>
        <w:numPr>
          <w:ilvl w:val="4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своевременное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предъявление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рекламаций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:</w:t>
      </w:r>
    </w:p>
    <w:p w:rsidR="0068532C" w:rsidRPr="00226BF9" w:rsidRDefault="00655394" w:rsidP="00226BF9">
      <w:pPr>
        <w:numPr>
          <w:ilvl w:val="5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заводам-изготовителям - при поставке некомплектных, некачественных или же не соответствующих нормативно-технической документации приборов и оборудования установок пожарной автоматики;</w:t>
      </w:r>
    </w:p>
    <w:p w:rsidR="0068532C" w:rsidRPr="00226BF9" w:rsidRDefault="00655394" w:rsidP="00226BF9">
      <w:pPr>
        <w:numPr>
          <w:ilvl w:val="5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монтажным организациям - при обнаружении отклонений монтажа от проектной документации, не согласованных с разработчиком проекта и органом государственного пожарного надзора;</w:t>
      </w:r>
    </w:p>
    <w:p w:rsidR="0068532C" w:rsidRPr="00226BF9" w:rsidRDefault="00655394" w:rsidP="00226BF9">
      <w:pPr>
        <w:numPr>
          <w:ilvl w:val="5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обслуживающим организациям - за некачественное и несвоевременное проведение ТО и ППР установок и средств  пожарной автоматики.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Лица, которые обнаружили неисправность установок, обязаны без промедления сообщить об этом лицу, ответственному за эксплуатацию системы, которое обязано принять меры по устранению выявленных неисправностей.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Запрещается в ходе эксплуатации отключать установки пожарной автоматики, вводить изменения в принятую схему защиты без корректировки проектно-сметной документации, не согласованные с проектной организацией, которая разработала проект.</w:t>
      </w:r>
    </w:p>
    <w:p w:rsidR="0068532C" w:rsidRPr="00226BF9" w:rsidRDefault="00655394" w:rsidP="00226BF9">
      <w:pPr>
        <w:numPr>
          <w:ilvl w:val="3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Ответственное должностное лицо обязано обеспечить во время выполнения работ по ТО и ППР, проведение которых связано с отключением установок, пожарную безопасность защищаемых установками </w:t>
      </w: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помещений</w:t>
      </w:r>
      <w:proofErr w:type="gram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компенсирующими мерами.</w:t>
      </w:r>
    </w:p>
    <w:p w:rsidR="0068532C" w:rsidRPr="00226BF9" w:rsidRDefault="00655394" w:rsidP="00226BF9">
      <w:pPr>
        <w:numPr>
          <w:ilvl w:val="0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Ответственность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обеспечение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пожарной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безопасности</w:t>
      </w:r>
      <w:proofErr w:type="spellEnd"/>
    </w:p>
    <w:p w:rsidR="0068532C" w:rsidRPr="00226BF9" w:rsidRDefault="00092FE8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Работники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МАУ «СШ№4»</w:t>
      </w:r>
      <w:r w:rsidR="00FF6459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55394" w:rsidRPr="00226BF9">
        <w:rPr>
          <w:rFonts w:ascii="Times New Roman" w:hAnsi="Times New Roman" w:cs="Times New Roman"/>
          <w:sz w:val="24"/>
          <w:szCs w:val="24"/>
          <w:lang w:val="ru-RU"/>
        </w:rPr>
        <w:t>отвечают за нарушение требований пожарной безопасности согласно действующему законодательству.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Согласно статье 34 Федерального закона от 18.11.94 г. </w:t>
      </w:r>
      <w:r w:rsidR="00D440B1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>О пожарной безопасности</w:t>
      </w:r>
      <w:r w:rsidR="00D440B1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 служащие </w:t>
      </w:r>
      <w:r w:rsidR="00FF6459">
        <w:rPr>
          <w:rFonts w:ascii="Times New Roman" w:hAnsi="Times New Roman" w:cs="Times New Roman"/>
          <w:sz w:val="24"/>
          <w:szCs w:val="24"/>
          <w:lang w:val="ru-RU"/>
        </w:rPr>
        <w:t>МАУ «СШ№4»</w:t>
      </w:r>
      <w:r w:rsidR="00FF6459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>обязаны: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соблюдать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требования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пожарной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безопасности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при обнаружении пожаров без промедления уведомлять о них пожарную службу охраны;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до прибытия пожарной охраны принимать посильные меры по спасению людей, имущества и тушению пожаров;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оказывать содействие пожарной охране при тушении пожаров;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исполнять предписания, постановления и иные законные требования должностных лиц государственного пожарного надзора;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предоставлять в порядке, который установлен законодательством России, возможность должностным лицам государственного пожарного надзора проводить обследования и проверки, являющихся их собственностью производственных, хозяйственных, иных строений и помещений с целью </w:t>
      </w: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контроля за</w:t>
      </w:r>
      <w:proofErr w:type="gramEnd"/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соблюдением требований пожарной безопасности и пресечения их нарушений.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Согласно статье 37 федерального закона от 21.12.1994 № 69-</w:t>
      </w:r>
      <w:r w:rsidR="00651773">
        <w:rPr>
          <w:rFonts w:ascii="Times New Roman" w:hAnsi="Times New Roman" w:cs="Times New Roman"/>
          <w:sz w:val="24"/>
          <w:szCs w:val="24"/>
          <w:lang w:val="ru-RU"/>
        </w:rPr>
        <w:t>ФЗ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"О пожарной безопасности" руководители обязаны: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соблюдать требования пожарной безопасности, исполнять предписания, постановления и иные законные требования должностных лиц пожарной охраны;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разрабатывать и осуществлять меры по обеспечению пожарной безопасности;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проводить противопожарную пропаганду, обучать своих сотрудников мерам пожарной безопасности;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включать в коллективный договор (соглашение) вопросы пожарной безопасности;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содержать в исправном состоянии системы и средства противопожарной защиты, в том числе первичные средства тушения пожаров, не допускать их использования не по назначению;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оказывать содействие пожарной охране при тушении пожаров, установлении причин и условий их развития и возникновения, а также при выявлении лиц, виновных в нарушении требований пожарной безопасности и возникновении пожаров;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предоставлять в установленном порядке при тушении пожаров на территориях предприятий необходимые силы и средства;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обеспечивать доступ должностным лицам пожарной охраны при осуществлении ими служебных прямых обязанностей на территории, в строения, сооружения и на иные объекты предприятий;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предоставлять по требованию должностных лиц государственного пожарного надзора сведения и документы о состоянии пожарной безопасности на предприятиях, в том числе о пожарной опасности, производимой ими продукции, а также о происшедших на их территориях пожарах и их последствиях;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немедленно сообщать в пожарную службу охраны о возникших пожарах, неисправностях имеющихся систем и сре</w:t>
      </w: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дств пр</w:t>
      </w:r>
      <w:proofErr w:type="gramEnd"/>
      <w:r w:rsidRPr="00226BF9">
        <w:rPr>
          <w:rFonts w:ascii="Times New Roman" w:hAnsi="Times New Roman" w:cs="Times New Roman"/>
          <w:sz w:val="24"/>
          <w:szCs w:val="24"/>
          <w:lang w:val="ru-RU"/>
        </w:rPr>
        <w:t>отивопожарной защиты, об изменении состояния дорог и проездов;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содействовать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деятельности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добровольных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пожарных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t>обеспечивать содержание и создание подразделений пожарной охраны на объектах, входящих в утверждаемый правительством России перечень объектов, важных для национальной безопасности страны, других особо важных пожароопасных объектов, особо ценных объектов культурного наследия народов России, на которых в обязательном порядке создается пожарная служба охраны (за исключением объектов, на которых создаются объектовые, специальные и воинские подразделения федеральной противопожарной службы).</w:t>
      </w:r>
      <w:proofErr w:type="gramEnd"/>
    </w:p>
    <w:p w:rsidR="0068532C" w:rsidRPr="00226BF9" w:rsidRDefault="00FF6459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Директор</w:t>
      </w:r>
      <w:r w:rsidR="00FA0971"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МАУ «СШ№4»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55394" w:rsidRPr="00226BF9">
        <w:rPr>
          <w:rFonts w:ascii="Times New Roman" w:hAnsi="Times New Roman" w:cs="Times New Roman"/>
          <w:sz w:val="24"/>
          <w:szCs w:val="24"/>
          <w:lang w:val="ru-RU"/>
        </w:rPr>
        <w:t>осуществляет непосредственное руководство системой пожарной безопасности в пределах своей компетенции на подведомственном объекте и несет личную ответственность за соблюдение требований пожарной безопасности.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Согласно статье 38 вышеуказанного Федерального закона ответственность за нарушение требований пожарной безопасности согласно законодательству России несут: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собственники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имущества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руководители федеральных органов исполнительной власти;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руководители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органов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местного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6BF9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spellEnd"/>
      <w:r w:rsidRPr="00226BF9">
        <w:rPr>
          <w:rFonts w:ascii="Times New Roman" w:hAnsi="Times New Roman" w:cs="Times New Roman"/>
          <w:sz w:val="24"/>
          <w:szCs w:val="24"/>
        </w:rPr>
        <w:t>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лица, уполномоченные владеть, пользоваться, либо распоряжаться имуществом, в том числе руководители организаций;</w:t>
      </w:r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226BF9">
        <w:rPr>
          <w:rFonts w:ascii="Times New Roman" w:hAnsi="Times New Roman" w:cs="Times New Roman"/>
          <w:sz w:val="24"/>
          <w:szCs w:val="24"/>
          <w:lang w:val="ru-RU"/>
        </w:rPr>
        <w:lastRenderedPageBreak/>
        <w:t>лица, в установленном порядке назначенные ответственными за обеспечение пожарной безопасности;</w:t>
      </w:r>
      <w:proofErr w:type="gramEnd"/>
    </w:p>
    <w:p w:rsidR="0068532C" w:rsidRPr="00226BF9" w:rsidRDefault="00655394" w:rsidP="00226BF9">
      <w:pPr>
        <w:numPr>
          <w:ilvl w:val="2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должностные лица в пределах их компетенции.</w:t>
      </w:r>
    </w:p>
    <w:p w:rsidR="0068532C" w:rsidRPr="00226BF9" w:rsidRDefault="00655394" w:rsidP="00226BF9">
      <w:pPr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26BF9">
        <w:rPr>
          <w:rFonts w:ascii="Times New Roman" w:hAnsi="Times New Roman" w:cs="Times New Roman"/>
          <w:sz w:val="24"/>
          <w:szCs w:val="24"/>
          <w:lang w:val="ru-RU"/>
        </w:rPr>
        <w:t>Лица, указанные в части первой статьи 38 федерального закона от 21.12.1994 № 69-</w:t>
      </w:r>
      <w:r w:rsidR="00651773">
        <w:rPr>
          <w:rFonts w:ascii="Times New Roman" w:hAnsi="Times New Roman" w:cs="Times New Roman"/>
          <w:sz w:val="24"/>
          <w:szCs w:val="24"/>
          <w:lang w:val="ru-RU"/>
        </w:rPr>
        <w:t>ФЗ «О пожарной безопасности»</w:t>
      </w:r>
      <w:r w:rsidRPr="00226BF9">
        <w:rPr>
          <w:rFonts w:ascii="Times New Roman" w:hAnsi="Times New Roman" w:cs="Times New Roman"/>
          <w:sz w:val="24"/>
          <w:szCs w:val="24"/>
          <w:lang w:val="ru-RU"/>
        </w:rPr>
        <w:t>, иные граждане за нарушение требований пожарной безопасности, за иные нарушения закона в сфере пожарной безопасности могут быть привлечены к дисциплинарной, административной либо уголовной ответственности согласно законодательству России.</w:t>
      </w:r>
    </w:p>
    <w:p w:rsidR="0068532C" w:rsidRPr="00226BF9" w:rsidRDefault="0068532C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8532C" w:rsidRPr="00226BF9" w:rsidRDefault="0068532C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8532C" w:rsidRPr="00226BF9" w:rsidRDefault="0068532C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923" w:type="dxa"/>
        <w:tblInd w:w="108" w:type="dxa"/>
        <w:tblLook w:val="01E0"/>
      </w:tblPr>
      <w:tblGrid>
        <w:gridCol w:w="4820"/>
        <w:gridCol w:w="5103"/>
      </w:tblGrid>
      <w:tr w:rsidR="00092FE8" w:rsidRPr="00E71821" w:rsidTr="00092FE8">
        <w:tc>
          <w:tcPr>
            <w:tcW w:w="4820" w:type="dxa"/>
          </w:tcPr>
          <w:p w:rsidR="00092FE8" w:rsidRPr="00092FE8" w:rsidRDefault="00092FE8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val="ru-RU"/>
              </w:rPr>
            </w:pPr>
            <w:r w:rsidRPr="00092FE8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  <w:lang w:val="ru-RU"/>
              </w:rPr>
              <w:t xml:space="preserve">Ответственный </w:t>
            </w:r>
          </w:p>
          <w:p w:rsidR="00092FE8" w:rsidRPr="00092FE8" w:rsidRDefault="00092FE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  <w:lang w:val="ru-RU"/>
              </w:rPr>
            </w:pPr>
            <w:r w:rsidRPr="00092FE8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  <w:lang w:val="ru-RU"/>
              </w:rPr>
              <w:t>за пожарную безопасность</w:t>
            </w:r>
          </w:p>
          <w:p w:rsidR="00092FE8" w:rsidRPr="00092FE8" w:rsidRDefault="00092FE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  <w:lang w:val="ru-RU"/>
              </w:rPr>
            </w:pPr>
            <w:r w:rsidRPr="00092FE8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  <w:lang w:val="ru-RU"/>
              </w:rPr>
              <w:t>_________________________________</w:t>
            </w:r>
          </w:p>
          <w:p w:rsidR="00092FE8" w:rsidRPr="00092FE8" w:rsidRDefault="00092FE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lang w:val="ru-RU"/>
              </w:rPr>
            </w:pPr>
            <w:r w:rsidRPr="00092FE8">
              <w:rPr>
                <w:rFonts w:ascii="Times New Roman" w:hAnsi="Times New Roman" w:cs="Times New Roman"/>
                <w:bCs/>
                <w:color w:val="000000"/>
                <w:sz w:val="24"/>
                <w:lang w:val="ru-RU"/>
              </w:rPr>
              <w:t>(должность)</w:t>
            </w:r>
          </w:p>
          <w:p w:rsidR="00092FE8" w:rsidRPr="00092FE8" w:rsidRDefault="00092FE8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val="ru-RU"/>
              </w:rPr>
            </w:pPr>
          </w:p>
        </w:tc>
        <w:tc>
          <w:tcPr>
            <w:tcW w:w="5103" w:type="dxa"/>
          </w:tcPr>
          <w:p w:rsidR="00092FE8" w:rsidRPr="00092FE8" w:rsidRDefault="00092FE8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val="ru-RU"/>
              </w:rPr>
            </w:pPr>
          </w:p>
          <w:p w:rsidR="00092FE8" w:rsidRPr="00092FE8" w:rsidRDefault="00092FE8">
            <w:pPr>
              <w:ind w:firstLine="708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  <w:lang w:val="ru-RU"/>
              </w:rPr>
            </w:pPr>
          </w:p>
          <w:p w:rsidR="00092FE8" w:rsidRPr="00092FE8" w:rsidRDefault="00092FE8">
            <w:pPr>
              <w:rPr>
                <w:rFonts w:ascii="Times New Roman" w:hAnsi="Times New Roman" w:cs="Times New Roman"/>
                <w:sz w:val="24"/>
                <w:lang w:val="ru-RU"/>
              </w:rPr>
            </w:pPr>
            <w:r w:rsidRPr="00092FE8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  <w:lang w:val="ru-RU"/>
              </w:rPr>
              <w:t xml:space="preserve">_________/____________________ </w:t>
            </w:r>
            <w:r w:rsidRPr="00092FE8">
              <w:rPr>
                <w:rFonts w:ascii="Times New Roman" w:hAnsi="Times New Roman" w:cs="Times New Roman"/>
                <w:sz w:val="24"/>
                <w:lang w:val="ru-RU"/>
              </w:rPr>
              <w:t>(подпись)                           (Ф.И.О.)</w:t>
            </w:r>
          </w:p>
          <w:p w:rsidR="00092FE8" w:rsidRPr="00092FE8" w:rsidRDefault="00092FE8">
            <w:pPr>
              <w:jc w:val="center"/>
              <w:rPr>
                <w:rFonts w:ascii="Times New Roman" w:hAnsi="Times New Roman" w:cs="Times New Roman"/>
                <w:sz w:val="24"/>
                <w:lang w:val="ru-RU"/>
              </w:rPr>
            </w:pPr>
          </w:p>
          <w:p w:rsidR="00092FE8" w:rsidRPr="00092FE8" w:rsidRDefault="00092FE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val="ru-RU"/>
              </w:rPr>
            </w:pPr>
            <w:r w:rsidRPr="00092FE8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«_____»____________20__ г.</w:t>
            </w:r>
          </w:p>
        </w:tc>
      </w:tr>
    </w:tbl>
    <w:p w:rsidR="0068532C" w:rsidRDefault="0068532C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50A7A" w:rsidRDefault="00FF6459" w:rsidP="00FF6459">
      <w:pPr>
        <w:tabs>
          <w:tab w:val="left" w:pos="567"/>
          <w:tab w:val="left" w:pos="993"/>
          <w:tab w:val="left" w:pos="113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Лист ознакомления с инструкцией</w:t>
      </w:r>
    </w:p>
    <w:p w:rsidR="00A50A7A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200" w:type="dxa"/>
        <w:jc w:val="center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79"/>
        <w:gridCol w:w="3181"/>
        <w:gridCol w:w="1700"/>
        <w:gridCol w:w="1700"/>
        <w:gridCol w:w="3140"/>
      </w:tblGrid>
      <w:tr w:rsidR="00A50A7A" w:rsidRPr="00E71821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Ф.И.О.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работника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инструкцией</w:t>
            </w:r>
            <w:proofErr w:type="spellEnd"/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Pr="00A50A7A" w:rsidRDefault="00A50A7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0A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Личная подпись работника, подтверждающая факт ознакомления с инструкцией</w:t>
            </w: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A7A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7A" w:rsidRDefault="00A50A7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29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41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P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43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44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46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47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53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54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58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459" w:rsidTr="00FF6459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59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459" w:rsidRDefault="00FF64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0A7A" w:rsidRPr="00092FE8" w:rsidRDefault="00A50A7A" w:rsidP="00226BF9">
      <w:pPr>
        <w:tabs>
          <w:tab w:val="left" w:pos="567"/>
          <w:tab w:val="left" w:pos="993"/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A50A7A" w:rsidRPr="00092FE8" w:rsidSect="00226BF9">
      <w:footerReference w:type="default" r:id="rId10"/>
      <w:pgSz w:w="11905" w:h="16837"/>
      <w:pgMar w:top="567" w:right="570" w:bottom="570" w:left="1418" w:header="720" w:footer="19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D36" w:rsidRDefault="00F36D36" w:rsidP="00226BF9">
      <w:pPr>
        <w:spacing w:line="240" w:lineRule="auto"/>
      </w:pPr>
      <w:r>
        <w:separator/>
      </w:r>
    </w:p>
  </w:endnote>
  <w:endnote w:type="continuationSeparator" w:id="0">
    <w:p w:rsidR="00F36D36" w:rsidRDefault="00F36D36" w:rsidP="00226BF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60741"/>
    </w:sdtPr>
    <w:sdtContent>
      <w:p w:rsidR="00226BF9" w:rsidRDefault="0017521E">
        <w:pPr>
          <w:pStyle w:val="a5"/>
          <w:jc w:val="right"/>
        </w:pPr>
        <w:fldSimple w:instr=" PAGE   \* MERGEFORMAT ">
          <w:r w:rsidR="00E71821">
            <w:rPr>
              <w:noProof/>
            </w:rPr>
            <w:t>2</w:t>
          </w:r>
        </w:fldSimple>
      </w:p>
    </w:sdtContent>
  </w:sdt>
  <w:p w:rsidR="00226BF9" w:rsidRDefault="00226BF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D36" w:rsidRDefault="00F36D36" w:rsidP="00226BF9">
      <w:pPr>
        <w:spacing w:line="240" w:lineRule="auto"/>
      </w:pPr>
      <w:r>
        <w:separator/>
      </w:r>
    </w:p>
  </w:footnote>
  <w:footnote w:type="continuationSeparator" w:id="0">
    <w:p w:rsidR="00F36D36" w:rsidRDefault="00F36D36" w:rsidP="00226BF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E0066C3"/>
    <w:multiLevelType w:val="multilevel"/>
    <w:tmpl w:val="9BA21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ahoma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462253B"/>
    <w:multiLevelType w:val="hybridMultilevel"/>
    <w:tmpl w:val="348A0BB8"/>
    <w:lvl w:ilvl="0" w:tplc="D6C040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ECCE7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1F4DF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E34F8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A3092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8C49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EE5CD0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A7CD18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A84C17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32C"/>
    <w:rsid w:val="00076921"/>
    <w:rsid w:val="00092FE8"/>
    <w:rsid w:val="0017521E"/>
    <w:rsid w:val="00226BF9"/>
    <w:rsid w:val="003155CD"/>
    <w:rsid w:val="003E3FD1"/>
    <w:rsid w:val="004444A2"/>
    <w:rsid w:val="004A6CBF"/>
    <w:rsid w:val="00545C90"/>
    <w:rsid w:val="00651773"/>
    <w:rsid w:val="00655394"/>
    <w:rsid w:val="0068532C"/>
    <w:rsid w:val="006E3519"/>
    <w:rsid w:val="007301CF"/>
    <w:rsid w:val="007403F9"/>
    <w:rsid w:val="007A28E9"/>
    <w:rsid w:val="00887CF7"/>
    <w:rsid w:val="00A50A7A"/>
    <w:rsid w:val="00AB5046"/>
    <w:rsid w:val="00AC32AE"/>
    <w:rsid w:val="00B61877"/>
    <w:rsid w:val="00D440B1"/>
    <w:rsid w:val="00E61420"/>
    <w:rsid w:val="00E71821"/>
    <w:rsid w:val="00F36D36"/>
    <w:rsid w:val="00FA0971"/>
    <w:rsid w:val="00FF6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8532C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68532C"/>
    <w:rPr>
      <w:vertAlign w:val="superscript"/>
    </w:rPr>
  </w:style>
  <w:style w:type="paragraph" w:styleId="a3">
    <w:name w:val="header"/>
    <w:basedOn w:val="a"/>
    <w:link w:val="a4"/>
    <w:uiPriority w:val="99"/>
    <w:semiHidden/>
    <w:unhideWhenUsed/>
    <w:rsid w:val="00226BF9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26BF9"/>
  </w:style>
  <w:style w:type="paragraph" w:styleId="a5">
    <w:name w:val="footer"/>
    <w:basedOn w:val="a"/>
    <w:link w:val="a6"/>
    <w:uiPriority w:val="99"/>
    <w:unhideWhenUsed/>
    <w:rsid w:val="00226BF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26BF9"/>
  </w:style>
  <w:style w:type="paragraph" w:styleId="a7">
    <w:name w:val="Balloon Text"/>
    <w:basedOn w:val="a"/>
    <w:link w:val="a8"/>
    <w:uiPriority w:val="99"/>
    <w:semiHidden/>
    <w:unhideWhenUsed/>
    <w:rsid w:val="00AC32AE"/>
    <w:pPr>
      <w:spacing w:line="240" w:lineRule="auto"/>
    </w:pPr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C32AE"/>
    <w:rPr>
      <w:sz w:val="16"/>
      <w:szCs w:val="16"/>
    </w:rPr>
  </w:style>
  <w:style w:type="paragraph" w:styleId="a9">
    <w:name w:val="List Paragraph"/>
    <w:basedOn w:val="a"/>
    <w:uiPriority w:val="34"/>
    <w:qFormat/>
    <w:rsid w:val="00E718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9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F0424-9FFD-46EE-BC87-DC80803BD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4465</Words>
  <Characters>25454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</vt:lpstr>
    </vt:vector>
  </TitlesOfParts>
  <Company>https://r6r.ru</Company>
  <LinksUpToDate>false</LinksUpToDate>
  <CharactersWithSpaces>29860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</dc:title>
  <dc:subject>Инструкция</dc:subject>
  <dc:creator>https://r6r.ru</dc:creator>
  <cp:keywords>Инструкция</cp:keywords>
  <dc:description>Инструкция</dc:description>
  <cp:lastModifiedBy>ADMIN</cp:lastModifiedBy>
  <cp:revision>2</cp:revision>
  <dcterms:created xsi:type="dcterms:W3CDTF">2021-06-07T07:20:00Z</dcterms:created>
  <dcterms:modified xsi:type="dcterms:W3CDTF">2021-06-07T07:20:00Z</dcterms:modified>
  <cp:category>Инструкция</cp:category>
</cp:coreProperties>
</file>